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DE04A" w14:textId="250D7383" w:rsidR="00536EF3" w:rsidRPr="00536EF3" w:rsidRDefault="00FD3AA1" w:rsidP="00536EF3">
      <w:pPr>
        <w:jc w:val="right"/>
        <w:rPr>
          <w:b/>
          <w:bCs/>
          <w:iCs/>
        </w:rPr>
      </w:pPr>
      <w:r>
        <w:rPr>
          <w:b/>
          <w:bCs/>
          <w:iCs/>
        </w:rPr>
        <w:t>Z</w:t>
      </w:r>
      <w:r w:rsidR="00536EF3">
        <w:rPr>
          <w:b/>
          <w:bCs/>
          <w:iCs/>
        </w:rPr>
        <w:t xml:space="preserve">ałącznik nr </w:t>
      </w:r>
      <w:r w:rsidR="005F207A">
        <w:rPr>
          <w:b/>
          <w:bCs/>
          <w:iCs/>
        </w:rPr>
        <w:t>1</w:t>
      </w:r>
      <w:r w:rsidR="005852F8">
        <w:rPr>
          <w:b/>
          <w:bCs/>
          <w:iCs/>
        </w:rPr>
        <w:t>a</w:t>
      </w:r>
      <w:r w:rsidR="00986483">
        <w:rPr>
          <w:b/>
          <w:bCs/>
          <w:iCs/>
        </w:rPr>
        <w:t xml:space="preserve"> Zapytania ofertowego</w:t>
      </w:r>
      <w:bookmarkStart w:id="0" w:name="_GoBack"/>
      <w:bookmarkEnd w:id="0"/>
    </w:p>
    <w:p w14:paraId="225DE04C" w14:textId="77777777" w:rsidR="00536EF3" w:rsidRPr="00536EF3" w:rsidRDefault="00536EF3" w:rsidP="00536EF3">
      <w:pPr>
        <w:jc w:val="center"/>
        <w:rPr>
          <w:b/>
          <w:bCs/>
          <w:sz w:val="24"/>
          <w:szCs w:val="24"/>
        </w:rPr>
      </w:pPr>
      <w:r w:rsidRPr="00536EF3">
        <w:rPr>
          <w:b/>
          <w:bCs/>
          <w:sz w:val="24"/>
          <w:szCs w:val="24"/>
        </w:rPr>
        <w:t>Formularz asortymentowy</w:t>
      </w:r>
    </w:p>
    <w:p w14:paraId="225DE04D" w14:textId="77777777" w:rsidR="00536EF3" w:rsidRPr="00536EF3" w:rsidRDefault="00536EF3" w:rsidP="00536EF3">
      <w:pPr>
        <w:rPr>
          <w:bCs/>
        </w:rPr>
      </w:pPr>
      <w:r w:rsidRPr="00536EF3">
        <w:rPr>
          <w:bCs/>
        </w:rPr>
        <w:t>NAZWA WYKONAWCY:</w:t>
      </w:r>
    </w:p>
    <w:p w14:paraId="18E10178" w14:textId="2C340B2F" w:rsidR="005F03B9" w:rsidRPr="00632E13" w:rsidRDefault="00E94A6F" w:rsidP="00E94A6F">
      <w:pPr>
        <w:tabs>
          <w:tab w:val="left" w:leader="dot" w:pos="5812"/>
        </w:tabs>
        <w:rPr>
          <w:bCs/>
        </w:rPr>
      </w:pPr>
      <w:r>
        <w:rPr>
          <w:bCs/>
        </w:rPr>
        <w:tab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5165"/>
        <w:gridCol w:w="3497"/>
      </w:tblGrid>
      <w:tr w:rsidR="00E94A6F" w:rsidRPr="00E94A6F" w14:paraId="6184E636" w14:textId="77777777" w:rsidTr="00CA083C">
        <w:trPr>
          <w:trHeight w:val="600"/>
        </w:trPr>
        <w:tc>
          <w:tcPr>
            <w:tcW w:w="410" w:type="dxa"/>
            <w:shd w:val="clear" w:color="auto" w:fill="auto"/>
            <w:vAlign w:val="center"/>
            <w:hideMark/>
          </w:tcPr>
          <w:p w14:paraId="6E94F10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62F0BB3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Wymagania minimalne</w:t>
            </w:r>
          </w:p>
        </w:tc>
        <w:tc>
          <w:tcPr>
            <w:tcW w:w="3497" w:type="dxa"/>
            <w:shd w:val="clear" w:color="auto" w:fill="auto"/>
            <w:vAlign w:val="bottom"/>
            <w:hideMark/>
          </w:tcPr>
          <w:p w14:paraId="484A329F" w14:textId="77777777" w:rsidR="00E94A6F" w:rsidRPr="00E94A6F" w:rsidRDefault="00E94A6F" w:rsidP="00E94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Oferowane parametry</w:t>
            </w: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Tak/Nie/Opis</w:t>
            </w:r>
          </w:p>
        </w:tc>
      </w:tr>
      <w:tr w:rsidR="00E94A6F" w:rsidRPr="00E94A6F" w14:paraId="7544D925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280876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57D72F7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Ekran projekcyjny elektryczny</w:t>
            </w:r>
          </w:p>
        </w:tc>
      </w:tr>
      <w:tr w:rsidR="00E94A6F" w:rsidRPr="00E94A6F" w14:paraId="1CCF5439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D4B566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7E3D9D7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050D60A9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58DECEC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6AF4104" w14:textId="77777777" w:rsidR="00E94A6F" w:rsidRPr="00E94A6F" w:rsidRDefault="00E94A6F" w:rsidP="00E94A6F">
            <w:pPr>
              <w:spacing w:after="0" w:line="240" w:lineRule="auto"/>
              <w:ind w:left="-10" w:firstLine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Minimalne wymiary obszaru roboczego (szer. x wys.): 200 x 160 cm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C5E346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498FCE95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D41F5E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68490B1" w14:textId="23A28534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Montaż do sufitu</w:t>
            </w:r>
            <w:r w:rsidR="00367519"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lub ściany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6AF990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B64978F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CF506F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F190D9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Wbudowana przewodowa centrala sterująca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F2B4E3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4B60DAD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D16FAE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65A535D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Pilot bezprzewodowy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E0FF1A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72FF02E2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7376B4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41C77C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Kaseta w kolorze białym lub srebrnym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32C3BC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6864364A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C1E890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7A7B547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Projektor</w:t>
            </w:r>
          </w:p>
        </w:tc>
      </w:tr>
      <w:tr w:rsidR="00E94A6F" w:rsidRPr="00E94A6F" w14:paraId="023C9775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783A5C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407C790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5628F02E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98B0BA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64B606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Obsługujący rozdzielczość 4K UHD (3840 x 2160)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4BD887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B5981A1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7B93025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51CD46C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Jasność minimum 3 000 lm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B2025D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9121B7C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3CEB80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C75F93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Kontrast od 300 000:1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4E7BB8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CC26971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6B53E0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6219BEE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Złącze HDMI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0BC8EE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786A7E0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953D8C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60AF79F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Głośniki o mocy minimum 5W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6E703B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AF790CB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73E303C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6714ED7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Dołączone akcesoria: pilot bezprzewodowy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8E6D7F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7AF3D9F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67A9DD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69059EF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Uchwyt do projektora</w:t>
            </w:r>
          </w:p>
        </w:tc>
      </w:tr>
      <w:tr w:rsidR="00E94A6F" w:rsidRPr="00E94A6F" w14:paraId="00975896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8DBCDD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637452B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4EE6176D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92E14E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7E40A42" w14:textId="656D0D42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Montaż do sufitu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26A30F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79BACD7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C1D8F4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50F93F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Obrót uchwytu 360°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1ABD1C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3E73FF0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A427D0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3C2C2D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Pochylenie minimum +/-15°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1B8A6E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C3F470E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98C9C2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24E4B7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Regulowana długość ramienia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0B21E3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499DDBA8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295BAB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1528645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Telewizor </w:t>
            </w:r>
          </w:p>
        </w:tc>
      </w:tr>
      <w:tr w:rsidR="00E94A6F" w:rsidRPr="00E94A6F" w14:paraId="245F9871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800A08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5B1A8B5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040487F6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0267DDC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65B2D92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Rozmiar ekranu 55"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941952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9E91575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CE0AD1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25CA16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Obsługiwana rozdzielczość 4K UHD (3840 x 2160)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6A8845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C89FA84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DE8F0E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C6EF87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Częstotliwość odświeżania ekranu minimum 60 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Hz</w:t>
            </w:r>
            <w:proofErr w:type="spellEnd"/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83E63D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4FA927C8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745C5CA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65ACC6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Smart TV (Smart Hub oparty na architekturze 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Tizen</w:t>
            </w:r>
            <w:proofErr w:type="spellEnd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45F861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43BDBBB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767F94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5AD3CA0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Łączność bezprzewodowa Wifi 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9FB2EB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57C45634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07693FB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6BBE44D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Możliwość montażu ściennego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D62F0F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7F3E5182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22BF49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B5212D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Złącze Ethernet (LAN)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6A912A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9DAA956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4C9E03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FAA63F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Złącze HDMI, USB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6C8A12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F05CCE8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49F181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366D028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Monitor interaktywny</w:t>
            </w:r>
          </w:p>
        </w:tc>
      </w:tr>
      <w:tr w:rsidR="00E94A6F" w:rsidRPr="00E94A6F" w14:paraId="33DB2C0A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C92A30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5085B0C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5BC8C462" w14:textId="77777777" w:rsidTr="00CA083C">
        <w:trPr>
          <w:trHeight w:val="600"/>
        </w:trPr>
        <w:tc>
          <w:tcPr>
            <w:tcW w:w="410" w:type="dxa"/>
            <w:shd w:val="clear" w:color="auto" w:fill="auto"/>
            <w:vAlign w:val="center"/>
            <w:hideMark/>
          </w:tcPr>
          <w:p w14:paraId="7A35577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6B6A712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Rozmiar ekranu minimum 65”, nie większy niż wymiar wnęki (szer. x wys. x gł.) 192 x 120 x 16 cm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D83290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02B2EBC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022C64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11D9A7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Monitor interaktywny w technologii 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wielodotyku</w:t>
            </w:r>
            <w:proofErr w:type="spellEnd"/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7BB86B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FF94B9A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03ACB47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395299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Zainstalowany system Android (min. 8.0)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C68EA8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96B831F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59D62CA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87B2CF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RAM min. 2 GB.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87847E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5652E732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C920F3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3A5E410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Obsługiwana rozdzielczość 4K UHD (3840 x 2160)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CF10B7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4E8646E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57C3DC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A5A181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Częstotliwość odświeżania ekranu minimum 60 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Hz</w:t>
            </w:r>
            <w:proofErr w:type="spellEnd"/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D5AF14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F9E6A48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026185D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2582D3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Łączność bezprzewodowa Wifi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BCBAC5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057696B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B60113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3F823D2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Funkcja strumieniowania obrazu do urządzeń mobilnych.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270116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187DD23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5473E3A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CF217FF" w14:textId="5C60BFCA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Hartowane szkło H7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E8F7BA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231A850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43B39F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F2C9A8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Głośniki wbudowane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D31951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5A9558A8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612E2C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D938ED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Złącze Ethernet (LAN)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0DC9D8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4DF4DF5B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E76F97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254D8BF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Złącze HDMI, USB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B0084D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648C10E6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629893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4280DC3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Monitor</w:t>
            </w:r>
          </w:p>
        </w:tc>
      </w:tr>
      <w:tr w:rsidR="00E94A6F" w:rsidRPr="00E94A6F" w14:paraId="3190AD69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C71443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5053953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1ACC3A4E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65958B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CADD1A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Rozmiar ekranu min. 36” 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34FE33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D566DEB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7E571D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284D251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Obsługiwana rozdzielczość 4K UHD (3840 x 2160)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294B0F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CDF3A8C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7C396F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3582EC8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Dopuszczalne proporcje ekranu 16:9 / 16:10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AB8C15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81384CE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AD5C90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368DE5E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Możliwość montażu ściennego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CBA09B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7F39949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FDA85B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2D487DC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Typ ekranu: Płaski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10DC2B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69F0066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774C3ED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313963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Złącza: USB, HDMI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176D38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1615533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CDF0EA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54425FC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Gogle VR</w:t>
            </w:r>
          </w:p>
        </w:tc>
      </w:tr>
      <w:tr w:rsidR="00E94A6F" w:rsidRPr="00E94A6F" w14:paraId="165ADE46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5E0E3B5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6306C90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3A8FAE22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70DD6E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28FA53F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Wbudowana pamięć min. 128GB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673910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F646683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5181A1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8AE49C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Akcelerometr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15184E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1F07241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09BD8C3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7B86DD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Żyroskop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95AF83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559BA542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005BE42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604CA36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Magnetometr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724B0B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64E73B78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F1FB3E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E45D0C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Złącza USB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7683C8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7025F252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5E1536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04A0E2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Kontrolery w zestawie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40CF52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52050EE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7ACE268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51A8004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Laptop</w:t>
            </w:r>
          </w:p>
        </w:tc>
      </w:tr>
      <w:tr w:rsidR="00E94A6F" w:rsidRPr="00E94A6F" w14:paraId="731ABB90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3CD94D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70D33EB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773DBEBC" w14:textId="77777777" w:rsidTr="00CA083C">
        <w:trPr>
          <w:trHeight w:val="600"/>
        </w:trPr>
        <w:tc>
          <w:tcPr>
            <w:tcW w:w="410" w:type="dxa"/>
            <w:shd w:val="clear" w:color="auto" w:fill="auto"/>
            <w:vAlign w:val="center"/>
            <w:hideMark/>
          </w:tcPr>
          <w:p w14:paraId="639A7A8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385B403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Ekran o przekątnej minimum 15,6”, matryca matowa, o rozdzielczości nominalnej 1920x1080 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px</w:t>
            </w:r>
            <w:proofErr w:type="spellEnd"/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FBB808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65EE649D" w14:textId="77777777" w:rsidTr="00CA083C">
        <w:trPr>
          <w:trHeight w:val="600"/>
        </w:trPr>
        <w:tc>
          <w:tcPr>
            <w:tcW w:w="410" w:type="dxa"/>
            <w:shd w:val="clear" w:color="auto" w:fill="auto"/>
            <w:vAlign w:val="center"/>
            <w:hideMark/>
          </w:tcPr>
          <w:p w14:paraId="16CB256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A6620CF" w14:textId="3BA05859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Procesor minimum 10 000 punktów mierzony za pomocą testu 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PassMark</w:t>
            </w:r>
            <w:proofErr w:type="spellEnd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CPU benchmark</w:t>
            </w:r>
            <w:r w:rsidR="009951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885671">
              <w:rPr>
                <w:rFonts w:ascii="Calibri" w:eastAsia="Times New Roman" w:hAnsi="Calibri" w:cs="Calibri"/>
                <w:color w:val="000000"/>
                <w:lang w:eastAsia="pl-PL"/>
              </w:rPr>
              <w:t>na dzień składania oferty</w:t>
            </w:r>
            <w:r w:rsidR="0099518F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B05508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5D799C5C" w14:textId="77777777" w:rsidTr="00CA083C">
        <w:trPr>
          <w:trHeight w:val="600"/>
        </w:trPr>
        <w:tc>
          <w:tcPr>
            <w:tcW w:w="410" w:type="dxa"/>
            <w:shd w:val="clear" w:color="auto" w:fill="auto"/>
            <w:vAlign w:val="center"/>
            <w:hideMark/>
          </w:tcPr>
          <w:p w14:paraId="0596CFA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5A7F8E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Pamięć operacyjna RAM minimum 8GB z możliwością rozbudowy (jeden slot wolny)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8039BB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4DFA497A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D70704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D9135F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Dysk SSD o pojemności minimum 500GB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6D0A94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45EECBB" w14:textId="77777777" w:rsidTr="00CA083C">
        <w:trPr>
          <w:trHeight w:val="600"/>
        </w:trPr>
        <w:tc>
          <w:tcPr>
            <w:tcW w:w="410" w:type="dxa"/>
            <w:shd w:val="clear" w:color="auto" w:fill="auto"/>
            <w:vAlign w:val="center"/>
            <w:hideMark/>
          </w:tcPr>
          <w:p w14:paraId="15E1BAD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FCA9F8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Wbudowana karta sieciowa 10/100/1000 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Mbit</w:t>
            </w:r>
            <w:proofErr w:type="spellEnd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/s, wyposażona w złącze RJ-45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B57DA4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DEF81C0" w14:textId="77777777" w:rsidTr="00CA083C">
        <w:trPr>
          <w:trHeight w:val="600"/>
        </w:trPr>
        <w:tc>
          <w:tcPr>
            <w:tcW w:w="410" w:type="dxa"/>
            <w:shd w:val="clear" w:color="auto" w:fill="auto"/>
            <w:vAlign w:val="center"/>
            <w:hideMark/>
          </w:tcPr>
          <w:p w14:paraId="68AC884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3DF56E3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Karta bezprzewodowa zgodna ze standardem 802.11 a/b/g/n/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ac</w:t>
            </w:r>
            <w:proofErr w:type="spellEnd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lub Wi-Fi 5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B927DC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13F6EA5" w14:textId="77777777" w:rsidTr="00CA083C">
        <w:trPr>
          <w:trHeight w:val="900"/>
        </w:trPr>
        <w:tc>
          <w:tcPr>
            <w:tcW w:w="410" w:type="dxa"/>
            <w:shd w:val="clear" w:color="auto" w:fill="auto"/>
            <w:vAlign w:val="center"/>
            <w:hideMark/>
          </w:tcPr>
          <w:p w14:paraId="3851696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26459FA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System operacyjny "Windows 10 Professional" lub "Windows 11 Professional" w architekturze 64 bitowej i w polskiej wersji językowej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809F66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8E5128F" w14:textId="77777777" w:rsidTr="00CA083C">
        <w:trPr>
          <w:trHeight w:val="600"/>
        </w:trPr>
        <w:tc>
          <w:tcPr>
            <w:tcW w:w="410" w:type="dxa"/>
            <w:shd w:val="clear" w:color="auto" w:fill="auto"/>
            <w:vAlign w:val="center"/>
            <w:hideMark/>
          </w:tcPr>
          <w:p w14:paraId="4984688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7AA48B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Min. 2 letnia gwarancja świadczona przez producenta, bądź partnera serwisowego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AB5BB7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BC52054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57059B0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D18C29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Torba do laptopa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9EE086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6789F410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475DFE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591A786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Router </w:t>
            </w:r>
          </w:p>
        </w:tc>
      </w:tr>
      <w:tr w:rsidR="00E94A6F" w:rsidRPr="00E94A6F" w14:paraId="1112D4C9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264F230" w14:textId="77777777" w:rsidR="00E94A6F" w:rsidRPr="00885671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567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65ABF640" w14:textId="77777777" w:rsidR="00E94A6F" w:rsidRPr="00885671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85671">
              <w:rPr>
                <w:rFonts w:ascii="Calibri" w:eastAsia="Times New Roman" w:hAnsi="Calibri" w:cs="Calibri"/>
                <w:b/>
                <w:bCs/>
                <w:lang w:eastAsia="pl-PL"/>
              </w:rPr>
              <w:t>MODEL:</w:t>
            </w:r>
          </w:p>
        </w:tc>
      </w:tr>
      <w:tr w:rsidR="00E94A6F" w:rsidRPr="00E94A6F" w14:paraId="30219185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A79ED33" w14:textId="77777777" w:rsidR="00E94A6F" w:rsidRPr="00885671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567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528D909F" w14:textId="77777777" w:rsidR="00E94A6F" w:rsidRPr="00885671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5671">
              <w:rPr>
                <w:rFonts w:ascii="Calibri" w:eastAsia="Times New Roman" w:hAnsi="Calibri" w:cs="Calibri"/>
                <w:lang w:eastAsia="pl-PL"/>
              </w:rPr>
              <w:t>Router przewodowy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BF20E7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D2DA287" w14:textId="77777777" w:rsidTr="009270A4">
        <w:trPr>
          <w:trHeight w:val="289"/>
        </w:trPr>
        <w:tc>
          <w:tcPr>
            <w:tcW w:w="410" w:type="dxa"/>
            <w:shd w:val="clear" w:color="auto" w:fill="auto"/>
            <w:vAlign w:val="center"/>
            <w:hideMark/>
          </w:tcPr>
          <w:p w14:paraId="12D86E31" w14:textId="77777777" w:rsidR="00E94A6F" w:rsidRPr="00885671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567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407FD3C" w14:textId="7E5BF53B" w:rsidR="00E94A6F" w:rsidRPr="00885671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5671">
              <w:rPr>
                <w:rFonts w:ascii="Calibri" w:eastAsia="Times New Roman" w:hAnsi="Calibri" w:cs="Calibri"/>
                <w:lang w:eastAsia="pl-PL"/>
              </w:rPr>
              <w:t>Porty: 1x wejście RJ-45 1Gb (WAN)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18A997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69274FD6" w14:textId="77777777" w:rsidTr="009270A4">
        <w:trPr>
          <w:trHeight w:val="289"/>
        </w:trPr>
        <w:tc>
          <w:tcPr>
            <w:tcW w:w="410" w:type="dxa"/>
            <w:shd w:val="clear" w:color="auto" w:fill="auto"/>
            <w:vAlign w:val="center"/>
            <w:hideMark/>
          </w:tcPr>
          <w:p w14:paraId="2AC0CF0A" w14:textId="77777777" w:rsidR="00E94A6F" w:rsidRPr="00885671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567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1D37CBD" w14:textId="039B781F" w:rsidR="00E94A6F" w:rsidRPr="00885671" w:rsidRDefault="00E94A6F" w:rsidP="00E94A6F">
            <w:pPr>
              <w:spacing w:after="0" w:line="240" w:lineRule="auto"/>
              <w:ind w:left="797" w:hanging="797"/>
              <w:rPr>
                <w:rFonts w:ascii="Calibri" w:eastAsia="Times New Roman" w:hAnsi="Calibri" w:cs="Calibri"/>
                <w:lang w:eastAsia="pl-PL"/>
              </w:rPr>
            </w:pPr>
            <w:r w:rsidRPr="00885671">
              <w:rPr>
                <w:rFonts w:ascii="Calibri" w:eastAsia="Times New Roman" w:hAnsi="Calibri" w:cs="Calibri"/>
                <w:lang w:eastAsia="pl-PL"/>
              </w:rPr>
              <w:t xml:space="preserve">            4x wejście RJ-45 1Gb (LAN) 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9652AC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6B756FA0" w14:textId="77777777" w:rsidTr="009270A4">
        <w:trPr>
          <w:trHeight w:val="289"/>
        </w:trPr>
        <w:tc>
          <w:tcPr>
            <w:tcW w:w="410" w:type="dxa"/>
            <w:shd w:val="clear" w:color="auto" w:fill="auto"/>
            <w:vAlign w:val="center"/>
            <w:hideMark/>
          </w:tcPr>
          <w:p w14:paraId="242EB76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2F3E00F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Port komunikacyjny USB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8B8FAA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5B0A7A45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348308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537B92E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Konfigurowanie i zarządzanie routerem z poziomu przeglądarki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6C051A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2A0DD0C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C017EC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2069B71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AccesPoint</w:t>
            </w:r>
            <w:proofErr w:type="spellEnd"/>
          </w:p>
        </w:tc>
      </w:tr>
      <w:tr w:rsidR="00E94A6F" w:rsidRPr="00E94A6F" w14:paraId="5A9C25EE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04CCEF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5DAD40C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225411D0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368086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39175BA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Rodzaje we/wy RJ-45 10/100/1000 (LAN)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024797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66474F1D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0E3C14A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31F13E6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Obsługiwane standardy Wi-Fi 6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EF4F42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639EEE62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58B2E84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6286808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Częstotliwość pracy 2,4 GHz, 5 GHz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CFCA6F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54C8F648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32C017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2A41003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Antena wewnętrzna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AB2B4A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4C873D99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C9D07E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6F457B17" w14:textId="28FDEF32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Prędkość transmisji bezprzewodowej</w:t>
            </w:r>
            <w:r w:rsidR="003675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3000 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/s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7900E7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46C8451F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7B52FF0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3A0EB7B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Zasilanie 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PoE</w:t>
            </w:r>
            <w:proofErr w:type="spellEnd"/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1A9B66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7463541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0C1081B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04D1FF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Montaż do sufitu lub ściany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9CF784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65A32BAB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B75C2F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5FC4B0E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Dodatkowe wymagania: Przycisk Reset, MU-MIMO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7C46D5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233FF3F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FCF3E8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0C9D864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Patchpanel</w:t>
            </w:r>
            <w:proofErr w:type="spellEnd"/>
          </w:p>
        </w:tc>
      </w:tr>
      <w:tr w:rsidR="00E94A6F" w:rsidRPr="00E94A6F" w14:paraId="23BFA8E0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FD3DDF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2DF8256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0B48BEFA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0ABE65A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54E8E0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Rozmiar 19” 1U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1ACBFD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5CD4B280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00D339E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26094B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Mocowanie czteropunktowe doczołowe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E36868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6721C567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6D0CC3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33638A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Oznaczenia portów w postaci ponumerowanych pól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228827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E6A5D2F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59EE6C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C08090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Porty 24x RJ-45 nieekranowane kategorii 5e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B5030B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73218EC2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185B97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522867C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Listwa zasilająca RACK PDU 19" 7X 230V PL </w:t>
            </w:r>
          </w:p>
        </w:tc>
      </w:tr>
      <w:tr w:rsidR="00E94A6F" w:rsidRPr="00E94A6F" w14:paraId="6E6BCDF8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96EB06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5671FFB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2F8120DA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8C98FA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27994E3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Rozmiar 19” 1U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F5B601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6E8CCF1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07D6194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3B94503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Zakres napięcia: 220V ~ 250V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3D7551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0D1F139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C0B151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035D20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Zakres częstotliwości: 50Hz / 60Hz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BC71DE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7F665FE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11FB8D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9025B7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Bezpiecznik: automatyczny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A7A7C1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4B62158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2B379E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A59128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Włącznik/wyłącznik podświetlany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627821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EE99CDA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5A29EBE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54C134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Max. natężenie pracy przełącznika: 16A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28D39A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3013500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0333213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5B8E733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Materiał wykonania listwy: aluminium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2E76B0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B47C57E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05AEB7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B08E48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Kabel wejściowy: 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uni-schuko</w:t>
            </w:r>
            <w:proofErr w:type="spellEnd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(DIN 49441), 16A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F333A1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5F1FA960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7B703D6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BF06EF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Gniazda wyjściowe: 7x francuskie (NF C 61-314)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1DDA56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5EDBAD35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5CB1A80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2687304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Rodzaj i typ 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pinów</w:t>
            </w:r>
            <w:proofErr w:type="spellEnd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gniazd wyjściowych: pełne, mosiądz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B545F6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10EA7F6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C90A11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381039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Długość kabla: 2m</w:t>
            </w: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772901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0808890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7A4E478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281B0AF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Listwa zasilająca RACK PDU 19" 4X 230V PL 4X IEC C13</w:t>
            </w:r>
          </w:p>
        </w:tc>
      </w:tr>
      <w:tr w:rsidR="00E94A6F" w:rsidRPr="00E94A6F" w14:paraId="357561C9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E03C63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01D7236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14A59D76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7335272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592CBAF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Rozmiar 19” 1U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40CA86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4D34C9D9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0967F2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897BE8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Zakres napięcia: 220V ~ 250V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074001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6D973710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7D3072F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6B6F4C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Zakres częstotliwości: 50Hz / 60Hz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3D92CC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45D3CB16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5D28555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6F5E3C5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Bezpiecznik: automatyczny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D3F05F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64F96D9F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922F15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C919B7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Włącznik/wyłącznik podświetlany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9058CD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4070CC3D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FEF524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2B34BF7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Max. natężenie pracy przełącznika: 16A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1A134B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73E7DE0A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25825F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AB62EF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Materiał wykonania listwy: aluminium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A35256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5342CCFE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13E23B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67EDD81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Kabel wejściowy: IEC C14, 10A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A888AD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814286B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4BF0E4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093AA1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Gniazda wyjściowe: 4x francuskie (NF C 61-314), 4x IEC C13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BF1D8B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A3F0029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785F6A6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F821A4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Rodzaj i typ 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pinów</w:t>
            </w:r>
            <w:proofErr w:type="spellEnd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gniazd wyjściowych: pełne, mosiądz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D380C5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7E0C1D4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DF5FD7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109662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Długość kabla: 2m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0A1525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31CE5FB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4789CE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422867A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Półka RACK</w:t>
            </w:r>
          </w:p>
        </w:tc>
      </w:tr>
      <w:tr w:rsidR="00E94A6F" w:rsidRPr="00E94A6F" w14:paraId="47F6C264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6AF9B2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39DF561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0CAC3645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08C50D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206322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Rozmiar 19” 1U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2BDF6A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2C1487E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5AAB82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166934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Udźwig min. 10 Kg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72C8A4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4035258E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C06D1E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5CB06E3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Montaż czteropunktowy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7818E1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F3008A7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51EE95B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8F2AB9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Głębokość półki min. 300mm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0AD30A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949EBB0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0C8B8E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0F6B0FC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Dysk HDD 4TB </w:t>
            </w:r>
          </w:p>
        </w:tc>
      </w:tr>
      <w:tr w:rsidR="00E94A6F" w:rsidRPr="00E94A6F" w14:paraId="61C2B0D1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3E38BF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0B7D521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75B54944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05061CD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568C3E1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Typ dysku: HDD (magnetyczny)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D35D83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7523CF4C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6C89CE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937423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Rodzaj dysku: wewnętrzny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7F4606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32C06F3E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79D47C2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67AB295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Format: 3.5”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C5E250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C9946FC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B78593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304707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Interfejs: Serial ATA III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C5AA5D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32DD731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F44DA2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3F721B9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Pojemność: 4000 GB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799D28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7E3B9A3F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0A51FF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29C8CE5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Prędkość obrotowa: 7200 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obr</w:t>
            </w:r>
            <w:proofErr w:type="spellEnd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./min.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7A05DC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85671" w:rsidRPr="00E94A6F" w14:paraId="791B17E6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14:paraId="49DBDC37" w14:textId="77777777" w:rsidR="00885671" w:rsidRPr="00E94A6F" w:rsidRDefault="00885671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65" w:type="dxa"/>
            <w:shd w:val="clear" w:color="auto" w:fill="auto"/>
            <w:vAlign w:val="center"/>
          </w:tcPr>
          <w:p w14:paraId="129C09E4" w14:textId="669CC640" w:rsidR="00885671" w:rsidRPr="00E94A6F" w:rsidRDefault="0099518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Pamięć cache: 256 MB</w:t>
            </w:r>
          </w:p>
        </w:tc>
        <w:tc>
          <w:tcPr>
            <w:tcW w:w="3497" w:type="dxa"/>
            <w:shd w:val="clear" w:color="auto" w:fill="auto"/>
            <w:noWrap/>
            <w:vAlign w:val="bottom"/>
          </w:tcPr>
          <w:p w14:paraId="0734367D" w14:textId="77777777" w:rsidR="00885671" w:rsidRPr="00E94A6F" w:rsidRDefault="00885671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94A6F" w:rsidRPr="00E94A6F" w14:paraId="3ED68CC0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F99711A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C94C2FE" w14:textId="47FD9728" w:rsidR="00E94A6F" w:rsidRPr="00E94A6F" w:rsidRDefault="0099518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Przeznaczenie: NAS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2096E3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5DAAC07C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7E267E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53B83A8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Serwer plików NAS </w:t>
            </w:r>
          </w:p>
        </w:tc>
      </w:tr>
      <w:tr w:rsidR="00E94A6F" w:rsidRPr="00E94A6F" w14:paraId="2640CDC3" w14:textId="77777777" w:rsidTr="00B9687F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7AA734A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  <w:hideMark/>
          </w:tcPr>
          <w:p w14:paraId="7B9BE22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MODEL:</w:t>
            </w:r>
          </w:p>
        </w:tc>
      </w:tr>
      <w:tr w:rsidR="00E94A6F" w:rsidRPr="00E94A6F" w14:paraId="4B58FFE1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1F227D98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938FC3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Procesor 4-rdzeniowy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A2FEB0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265D5724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05D306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215EAA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Wbudowana pamięć RAM min 4 GB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DD8EF34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BE5841B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65E4C1D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3EE278F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Obsługiwany format dysków 3,5”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2705E7C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4ECDBE5E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F09B71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42C2629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Minimalna ilość dysków do montażu: 4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64D4E9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1DAEDC7A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460CF41D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9FDDFD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Interfejs dysku SATA III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B80224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47E18B15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584CE506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18FAF392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Porty: RJ-45 LAN, USB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E5EDA1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FCF7744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32A17FAB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78AB913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Obudowa wolnostojąca / Tower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8EE0F57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02D23B64" w14:textId="77777777" w:rsidTr="00CA083C">
        <w:trPr>
          <w:trHeight w:val="300"/>
        </w:trPr>
        <w:tc>
          <w:tcPr>
            <w:tcW w:w="410" w:type="dxa"/>
            <w:shd w:val="clear" w:color="auto" w:fill="auto"/>
            <w:vAlign w:val="center"/>
            <w:hideMark/>
          </w:tcPr>
          <w:p w14:paraId="251F2C71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37F8C27E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Możliwość wymiany dysków podczas pracy (hot-</w:t>
            </w:r>
            <w:proofErr w:type="spellStart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swap</w:t>
            </w:r>
            <w:proofErr w:type="spellEnd"/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D4A34A3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4A6F" w:rsidRPr="00E94A6F" w14:paraId="5E65F5DD" w14:textId="77777777" w:rsidTr="00CA083C">
        <w:trPr>
          <w:trHeight w:val="600"/>
        </w:trPr>
        <w:tc>
          <w:tcPr>
            <w:tcW w:w="410" w:type="dxa"/>
            <w:shd w:val="clear" w:color="auto" w:fill="auto"/>
            <w:vAlign w:val="center"/>
            <w:hideMark/>
          </w:tcPr>
          <w:p w14:paraId="563D2D90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shd w:val="clear" w:color="auto" w:fill="auto"/>
            <w:vAlign w:val="center"/>
            <w:hideMark/>
          </w:tcPr>
          <w:p w14:paraId="0409DD09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Konfigurowanie i zarządzanie routerem z poziomu przeglądarki (www)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9716615" w14:textId="77777777" w:rsidR="00E94A6F" w:rsidRPr="00E94A6F" w:rsidRDefault="00E94A6F" w:rsidP="00E9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4A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2A9B45EB" w14:textId="77777777" w:rsidR="00345FF8" w:rsidRDefault="00345FF8"/>
    <w:p w14:paraId="225DE104" w14:textId="21A0A309" w:rsidR="00644952" w:rsidRDefault="00345FF8">
      <w:r>
        <w:t>Do</w:t>
      </w:r>
      <w:r w:rsidR="00581C9F" w:rsidRPr="00581C9F">
        <w:t xml:space="preserve">kument należy podpisać </w:t>
      </w:r>
      <w:r w:rsidR="00581C9F">
        <w:t>zgodnie z wymogami zapytania ofertowego.</w:t>
      </w:r>
    </w:p>
    <w:sectPr w:rsidR="00644952" w:rsidSect="00E94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637DD" w14:textId="77777777" w:rsidR="003526B3" w:rsidRDefault="003526B3" w:rsidP="00536EF3">
      <w:pPr>
        <w:spacing w:after="0" w:line="240" w:lineRule="auto"/>
      </w:pPr>
      <w:r>
        <w:separator/>
      </w:r>
    </w:p>
  </w:endnote>
  <w:endnote w:type="continuationSeparator" w:id="0">
    <w:p w14:paraId="3150428F" w14:textId="77777777" w:rsidR="003526B3" w:rsidRDefault="003526B3" w:rsidP="0053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919C5" w14:textId="77777777" w:rsidR="003526B3" w:rsidRDefault="003526B3" w:rsidP="00536EF3">
      <w:pPr>
        <w:spacing w:after="0" w:line="240" w:lineRule="auto"/>
      </w:pPr>
      <w:r>
        <w:separator/>
      </w:r>
    </w:p>
  </w:footnote>
  <w:footnote w:type="continuationSeparator" w:id="0">
    <w:p w14:paraId="38F46618" w14:textId="77777777" w:rsidR="003526B3" w:rsidRDefault="003526B3" w:rsidP="00536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34"/>
    <w:rsid w:val="0003655A"/>
    <w:rsid w:val="00076F05"/>
    <w:rsid w:val="00083A5D"/>
    <w:rsid w:val="000C23AD"/>
    <w:rsid w:val="000D59DD"/>
    <w:rsid w:val="00180A5A"/>
    <w:rsid w:val="001A1248"/>
    <w:rsid w:val="001D02F4"/>
    <w:rsid w:val="00203B76"/>
    <w:rsid w:val="002863C3"/>
    <w:rsid w:val="00297E39"/>
    <w:rsid w:val="002E7700"/>
    <w:rsid w:val="003443C4"/>
    <w:rsid w:val="00345FF8"/>
    <w:rsid w:val="003526B3"/>
    <w:rsid w:val="00367519"/>
    <w:rsid w:val="0037671A"/>
    <w:rsid w:val="003E09AB"/>
    <w:rsid w:val="003E2DA3"/>
    <w:rsid w:val="00402937"/>
    <w:rsid w:val="004C336F"/>
    <w:rsid w:val="00536EF3"/>
    <w:rsid w:val="00562AFB"/>
    <w:rsid w:val="00581C9F"/>
    <w:rsid w:val="005852F8"/>
    <w:rsid w:val="00585ECF"/>
    <w:rsid w:val="00590CE2"/>
    <w:rsid w:val="005E1780"/>
    <w:rsid w:val="005F03B9"/>
    <w:rsid w:val="005F207A"/>
    <w:rsid w:val="00617626"/>
    <w:rsid w:val="006211BE"/>
    <w:rsid w:val="00632E13"/>
    <w:rsid w:val="00644952"/>
    <w:rsid w:val="006532F0"/>
    <w:rsid w:val="006B17F5"/>
    <w:rsid w:val="00710872"/>
    <w:rsid w:val="007D1DA1"/>
    <w:rsid w:val="0087100B"/>
    <w:rsid w:val="00885671"/>
    <w:rsid w:val="008B14EC"/>
    <w:rsid w:val="008C2F8B"/>
    <w:rsid w:val="008D5C13"/>
    <w:rsid w:val="008F2497"/>
    <w:rsid w:val="009270A4"/>
    <w:rsid w:val="009444B7"/>
    <w:rsid w:val="0096401E"/>
    <w:rsid w:val="00982D47"/>
    <w:rsid w:val="00986483"/>
    <w:rsid w:val="0099518F"/>
    <w:rsid w:val="00A358A4"/>
    <w:rsid w:val="00A4099D"/>
    <w:rsid w:val="00AE0867"/>
    <w:rsid w:val="00B16D34"/>
    <w:rsid w:val="00B5657F"/>
    <w:rsid w:val="00B9687F"/>
    <w:rsid w:val="00BB0934"/>
    <w:rsid w:val="00BB73FC"/>
    <w:rsid w:val="00C53D5F"/>
    <w:rsid w:val="00CA083C"/>
    <w:rsid w:val="00CF4B47"/>
    <w:rsid w:val="00D00E37"/>
    <w:rsid w:val="00D02AA0"/>
    <w:rsid w:val="00D41962"/>
    <w:rsid w:val="00D80E75"/>
    <w:rsid w:val="00DB6C4B"/>
    <w:rsid w:val="00E94A6F"/>
    <w:rsid w:val="00EC2542"/>
    <w:rsid w:val="00EC2549"/>
    <w:rsid w:val="00EE5EDB"/>
    <w:rsid w:val="00F32DF1"/>
    <w:rsid w:val="00FB0A85"/>
    <w:rsid w:val="00FD3AA1"/>
    <w:rsid w:val="00F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E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EF3"/>
  </w:style>
  <w:style w:type="paragraph" w:styleId="Stopka">
    <w:name w:val="footer"/>
    <w:basedOn w:val="Normalny"/>
    <w:link w:val="StopkaZnak"/>
    <w:uiPriority w:val="99"/>
    <w:unhideWhenUsed/>
    <w:rsid w:val="0053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EF3"/>
  </w:style>
  <w:style w:type="character" w:styleId="Odwoaniedokomentarza">
    <w:name w:val="annotation reference"/>
    <w:basedOn w:val="Domylnaczcionkaakapitu"/>
    <w:uiPriority w:val="99"/>
    <w:semiHidden/>
    <w:unhideWhenUsed/>
    <w:rsid w:val="00D419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9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9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9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F0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B14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EF3"/>
  </w:style>
  <w:style w:type="paragraph" w:styleId="Stopka">
    <w:name w:val="footer"/>
    <w:basedOn w:val="Normalny"/>
    <w:link w:val="StopkaZnak"/>
    <w:uiPriority w:val="99"/>
    <w:unhideWhenUsed/>
    <w:rsid w:val="0053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EF3"/>
  </w:style>
  <w:style w:type="character" w:styleId="Odwoaniedokomentarza">
    <w:name w:val="annotation reference"/>
    <w:basedOn w:val="Domylnaczcionkaakapitu"/>
    <w:uiPriority w:val="99"/>
    <w:semiHidden/>
    <w:unhideWhenUsed/>
    <w:rsid w:val="00D419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9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9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9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F0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B1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4549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Joanna Rabenda</cp:lastModifiedBy>
  <cp:revision>2</cp:revision>
  <cp:lastPrinted>2023-02-02T12:14:00Z</cp:lastPrinted>
  <dcterms:created xsi:type="dcterms:W3CDTF">2023-02-02T12:14:00Z</dcterms:created>
  <dcterms:modified xsi:type="dcterms:W3CDTF">2023-02-02T12:14:00Z</dcterms:modified>
</cp:coreProperties>
</file>