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C50C" w14:textId="2C46EFE9" w:rsidR="00FA5081" w:rsidRPr="00223C72" w:rsidRDefault="00FA5081" w:rsidP="0015179D">
      <w:pPr>
        <w:spacing w:line="360" w:lineRule="auto"/>
        <w:ind w:left="-90"/>
        <w:contextualSpacing/>
        <w:jc w:val="center"/>
        <w:rPr>
          <w:rFonts w:ascii="Aptos" w:hAnsi="Aptos"/>
          <w:b/>
          <w:color w:val="4472C4" w:themeColor="accent1"/>
          <w:sz w:val="40"/>
          <w:szCs w:val="40"/>
        </w:rPr>
      </w:pPr>
      <w:bookmarkStart w:id="0" w:name="_Hlk88054587"/>
      <w:bookmarkStart w:id="1" w:name="_Toc145667400"/>
      <w:bookmarkStart w:id="2" w:name="_GoBack"/>
      <w:bookmarkEnd w:id="0"/>
      <w:bookmarkEnd w:id="2"/>
    </w:p>
    <w:bookmarkEnd w:id="1"/>
    <w:p w14:paraId="19001760" w14:textId="77777777" w:rsidR="00223C72" w:rsidRPr="00E535B2" w:rsidRDefault="00223C72" w:rsidP="00223C72">
      <w:pPr>
        <w:spacing w:after="120" w:line="312" w:lineRule="auto"/>
        <w:ind w:right="656"/>
        <w:jc w:val="center"/>
        <w:rPr>
          <w:rFonts w:ascii="Aptos" w:hAnsi="Aptos"/>
          <w:b/>
          <w:color w:val="4472C4" w:themeColor="accent1"/>
          <w:sz w:val="40"/>
          <w:szCs w:val="40"/>
        </w:rPr>
      </w:pPr>
      <w:r>
        <w:rPr>
          <w:rFonts w:ascii="Aptos" w:hAnsi="Aptos"/>
          <w:b/>
          <w:color w:val="4472C4" w:themeColor="accent1"/>
          <w:sz w:val="40"/>
          <w:szCs w:val="40"/>
        </w:rPr>
        <w:t xml:space="preserve">OPERAT WODNOPRAWNY </w:t>
      </w:r>
    </w:p>
    <w:p w14:paraId="338D7D0A" w14:textId="77777777" w:rsidR="00223C72" w:rsidRPr="00E535B2" w:rsidRDefault="00223C72" w:rsidP="00223C72">
      <w:pPr>
        <w:pStyle w:val="Tekstpodstawowy"/>
        <w:spacing w:after="120" w:line="312" w:lineRule="auto"/>
        <w:ind w:right="656"/>
        <w:contextualSpacing/>
        <w:jc w:val="center"/>
        <w:rPr>
          <w:rFonts w:ascii="Aptos" w:hAnsi="Aptos"/>
        </w:rPr>
      </w:pPr>
    </w:p>
    <w:p w14:paraId="571B2F96" w14:textId="58853242" w:rsidR="00C309C0" w:rsidRPr="000F5875" w:rsidRDefault="00C309C0" w:rsidP="00C309C0">
      <w:pPr>
        <w:pStyle w:val="Nagwek"/>
        <w:tabs>
          <w:tab w:val="clear" w:pos="4536"/>
          <w:tab w:val="clear" w:pos="9072"/>
          <w:tab w:val="left" w:pos="720"/>
        </w:tabs>
        <w:spacing w:after="120" w:line="312" w:lineRule="auto"/>
        <w:ind w:right="656"/>
        <w:contextualSpacing/>
        <w:jc w:val="center"/>
        <w:rPr>
          <w:rFonts w:ascii="Aptos" w:hAnsi="Aptos"/>
          <w:b/>
          <w:bCs/>
        </w:rPr>
      </w:pPr>
      <w:r w:rsidRPr="000F5875">
        <w:rPr>
          <w:rFonts w:ascii="Aptos" w:hAnsi="Aptos"/>
          <w:b/>
          <w:bCs/>
        </w:rPr>
        <w:t>budowa obiektów małej retencji – rzeka Kulawa w km 3+</w:t>
      </w:r>
      <w:r w:rsidR="00E96DC9">
        <w:rPr>
          <w:rFonts w:ascii="Aptos" w:hAnsi="Aptos"/>
          <w:b/>
          <w:bCs/>
        </w:rPr>
        <w:t>174</w:t>
      </w:r>
      <w:r w:rsidRPr="000F5875">
        <w:rPr>
          <w:rFonts w:ascii="Aptos" w:hAnsi="Aptos"/>
          <w:b/>
          <w:bCs/>
        </w:rPr>
        <w:t xml:space="preserve"> – 3+</w:t>
      </w:r>
      <w:r w:rsidR="00E96DC9">
        <w:rPr>
          <w:rFonts w:ascii="Aptos" w:hAnsi="Aptos"/>
          <w:b/>
          <w:bCs/>
        </w:rPr>
        <w:t>284</w:t>
      </w:r>
    </w:p>
    <w:p w14:paraId="48FD6D07" w14:textId="77777777" w:rsidR="00C309C0" w:rsidRPr="000F5875" w:rsidRDefault="00C309C0" w:rsidP="00C309C0">
      <w:pPr>
        <w:pStyle w:val="Nagwek"/>
        <w:tabs>
          <w:tab w:val="clear" w:pos="4536"/>
          <w:tab w:val="clear" w:pos="9072"/>
          <w:tab w:val="left" w:pos="720"/>
        </w:tabs>
        <w:spacing w:after="120" w:line="312" w:lineRule="auto"/>
        <w:ind w:right="656"/>
        <w:contextualSpacing/>
        <w:jc w:val="center"/>
        <w:rPr>
          <w:rFonts w:ascii="Aptos" w:hAnsi="Aptos"/>
        </w:rPr>
      </w:pPr>
      <w:bookmarkStart w:id="3" w:name="_Hlk140646630"/>
      <w:r w:rsidRPr="000F5875">
        <w:rPr>
          <w:rFonts w:ascii="Aptos" w:hAnsi="Aptos"/>
        </w:rPr>
        <w:t>w ramach zadania</w:t>
      </w:r>
    </w:p>
    <w:p w14:paraId="3D4C6FB9" w14:textId="77777777" w:rsidR="00C309C0" w:rsidRPr="000F5875" w:rsidRDefault="00C309C0" w:rsidP="00C309C0">
      <w:pPr>
        <w:pStyle w:val="Nagwek"/>
        <w:tabs>
          <w:tab w:val="clear" w:pos="4536"/>
          <w:tab w:val="clear" w:pos="9072"/>
          <w:tab w:val="left" w:pos="720"/>
        </w:tabs>
        <w:spacing w:after="120" w:line="312" w:lineRule="auto"/>
        <w:ind w:right="656"/>
        <w:contextualSpacing/>
        <w:jc w:val="center"/>
        <w:rPr>
          <w:rFonts w:ascii="Aptos" w:hAnsi="Aptos"/>
          <w:b/>
          <w:bCs/>
        </w:rPr>
      </w:pPr>
      <w:bookmarkStart w:id="4" w:name="_Hlk191300108"/>
      <w:bookmarkEnd w:id="3"/>
      <w:r w:rsidRPr="000F5875">
        <w:rPr>
          <w:rFonts w:ascii="Aptos" w:hAnsi="Aptos"/>
          <w:b/>
          <w:bCs/>
        </w:rPr>
        <w:t>"Budowa przepławki dla ryb i innych organizmów wodnych na istniejącym piętrzeniu wody na wypływie rzeki Kulawy z jeziora Małe Głuche dla poboru spiętrzonej wody dla celów nawodnień kompleksu łąk metodą stokowo-bruzdową – dz. Nr 4, 5, 3210, 3211 obręb Widno, gm. Brusy"</w:t>
      </w:r>
    </w:p>
    <w:bookmarkEnd w:id="4"/>
    <w:p w14:paraId="3866DF4E" w14:textId="77777777" w:rsidR="00C309C0" w:rsidRPr="000F5875" w:rsidRDefault="00C309C0" w:rsidP="00C309C0">
      <w:pPr>
        <w:spacing w:after="120" w:line="312" w:lineRule="auto"/>
        <w:ind w:right="656"/>
        <w:contextualSpacing/>
        <w:rPr>
          <w:rFonts w:ascii="Aptos" w:hAnsi="Aptos"/>
        </w:rPr>
      </w:pPr>
      <w:r w:rsidRPr="000F5875">
        <w:rPr>
          <w:rFonts w:ascii="Aptos" w:hAnsi="Aptos"/>
        </w:rPr>
        <w:t>OBIEKTY:</w:t>
      </w:r>
    </w:p>
    <w:p w14:paraId="5D9177AB" w14:textId="1371E9D7" w:rsidR="00C309C0" w:rsidRPr="000F5875" w:rsidRDefault="00C309C0" w:rsidP="00C309C0">
      <w:pPr>
        <w:pStyle w:val="Akapitzlist"/>
        <w:widowControl w:val="0"/>
        <w:numPr>
          <w:ilvl w:val="0"/>
          <w:numId w:val="38"/>
        </w:numPr>
        <w:autoSpaceDE w:val="0"/>
        <w:autoSpaceDN w:val="0"/>
        <w:spacing w:after="120" w:line="312" w:lineRule="auto"/>
        <w:ind w:right="656"/>
        <w:contextualSpacing/>
        <w:rPr>
          <w:rFonts w:ascii="Aptos" w:hAnsi="Aptos"/>
        </w:rPr>
      </w:pPr>
      <w:r w:rsidRPr="000F5875">
        <w:rPr>
          <w:rFonts w:ascii="Aptos" w:hAnsi="Aptos"/>
        </w:rPr>
        <w:t>2 bystrza na rzece K</w:t>
      </w:r>
      <w:r w:rsidR="00E96DC9">
        <w:rPr>
          <w:rFonts w:ascii="Aptos" w:hAnsi="Aptos"/>
        </w:rPr>
        <w:t>ulawa,</w:t>
      </w:r>
      <w:r w:rsidRPr="000F5875">
        <w:rPr>
          <w:rFonts w:ascii="Aptos" w:hAnsi="Aptos"/>
        </w:rPr>
        <w:t xml:space="preserve"> Lokalizacja; obręb Widno, gm. Brusy</w:t>
      </w:r>
    </w:p>
    <w:p w14:paraId="30A8CE23" w14:textId="77777777" w:rsidR="00C309C0" w:rsidRPr="000F5875" w:rsidRDefault="00C309C0" w:rsidP="00C309C0">
      <w:pPr>
        <w:tabs>
          <w:tab w:val="left" w:pos="3261"/>
        </w:tabs>
        <w:spacing w:after="120" w:line="312" w:lineRule="auto"/>
        <w:ind w:right="656"/>
        <w:contextualSpacing/>
        <w:rPr>
          <w:rFonts w:ascii="Aptos" w:hAnsi="Aptos"/>
        </w:rPr>
      </w:pPr>
    </w:p>
    <w:p w14:paraId="56F8E796" w14:textId="77777777" w:rsidR="00C309C0" w:rsidRPr="000F5875" w:rsidRDefault="00C309C0" w:rsidP="00C309C0">
      <w:pPr>
        <w:tabs>
          <w:tab w:val="left" w:pos="3261"/>
        </w:tabs>
        <w:spacing w:after="120" w:line="312" w:lineRule="auto"/>
        <w:ind w:right="656"/>
        <w:contextualSpacing/>
        <w:rPr>
          <w:rFonts w:ascii="Aptos" w:hAnsi="Aptos"/>
        </w:rPr>
      </w:pPr>
      <w:r w:rsidRPr="000F5875">
        <w:rPr>
          <w:rFonts w:ascii="Aptos" w:hAnsi="Aptos"/>
        </w:rPr>
        <w:t>ZLECENIODAWCA:</w:t>
      </w:r>
    </w:p>
    <w:p w14:paraId="25D93B49" w14:textId="77777777" w:rsidR="00C309C0" w:rsidRPr="000F5875" w:rsidRDefault="00C309C0" w:rsidP="00C309C0">
      <w:pPr>
        <w:tabs>
          <w:tab w:val="left" w:pos="3261"/>
        </w:tabs>
        <w:spacing w:after="120" w:line="312" w:lineRule="auto"/>
        <w:ind w:right="656"/>
        <w:contextualSpacing/>
        <w:rPr>
          <w:rFonts w:ascii="Aptos" w:hAnsi="Aptos"/>
          <w:b/>
          <w:bCs/>
        </w:rPr>
      </w:pPr>
      <w:bookmarkStart w:id="5" w:name="_Hlk188340268"/>
      <w:r w:rsidRPr="000F5875">
        <w:rPr>
          <w:rFonts w:ascii="Aptos" w:hAnsi="Aptos"/>
          <w:b/>
          <w:bCs/>
        </w:rPr>
        <w:t>Województwo Pomorskie - Pomorski Zespół Parków Krajobrazowych</w:t>
      </w:r>
    </w:p>
    <w:p w14:paraId="19C43889" w14:textId="77777777" w:rsidR="00C309C0" w:rsidRPr="000F5875" w:rsidRDefault="00C309C0" w:rsidP="00C309C0">
      <w:pPr>
        <w:tabs>
          <w:tab w:val="left" w:pos="3261"/>
        </w:tabs>
        <w:spacing w:after="120" w:line="312" w:lineRule="auto"/>
        <w:ind w:right="656"/>
        <w:contextualSpacing/>
        <w:rPr>
          <w:rFonts w:ascii="Aptos" w:hAnsi="Aptos"/>
          <w:b/>
          <w:bCs/>
        </w:rPr>
      </w:pPr>
      <w:r w:rsidRPr="000F5875">
        <w:rPr>
          <w:rFonts w:ascii="Aptos" w:hAnsi="Aptos"/>
          <w:b/>
          <w:bCs/>
        </w:rPr>
        <w:t>ul. Okopowa 21-27, 80-810 Gdańsk</w:t>
      </w:r>
    </w:p>
    <w:p w14:paraId="17B9B185" w14:textId="77777777" w:rsidR="00C309C0" w:rsidRPr="000F5875" w:rsidRDefault="00C309C0" w:rsidP="00C309C0">
      <w:pPr>
        <w:tabs>
          <w:tab w:val="left" w:pos="3261"/>
        </w:tabs>
        <w:spacing w:after="120" w:line="312" w:lineRule="auto"/>
        <w:ind w:right="656"/>
        <w:contextualSpacing/>
        <w:rPr>
          <w:rFonts w:ascii="Aptos" w:hAnsi="Aptos"/>
          <w:b/>
          <w:bCs/>
        </w:rPr>
      </w:pPr>
      <w:r w:rsidRPr="000F5875">
        <w:rPr>
          <w:rFonts w:ascii="Aptos" w:hAnsi="Aptos"/>
          <w:b/>
          <w:bCs/>
        </w:rPr>
        <w:t>ul. Poniatowskiego 4A, 76-200 Słupsk</w:t>
      </w:r>
    </w:p>
    <w:bookmarkEnd w:id="5"/>
    <w:p w14:paraId="49DBF550" w14:textId="77777777" w:rsidR="00C309C0" w:rsidRPr="000F5875" w:rsidRDefault="00C309C0" w:rsidP="00C309C0">
      <w:pPr>
        <w:tabs>
          <w:tab w:val="left" w:pos="3261"/>
        </w:tabs>
        <w:spacing w:after="120" w:line="312" w:lineRule="auto"/>
        <w:ind w:right="656"/>
        <w:contextualSpacing/>
        <w:rPr>
          <w:rFonts w:ascii="Aptos" w:hAnsi="Aptos"/>
        </w:rPr>
      </w:pPr>
    </w:p>
    <w:p w14:paraId="165EC82B" w14:textId="77777777" w:rsidR="00C309C0" w:rsidRPr="000F5875" w:rsidRDefault="00C309C0" w:rsidP="00C309C0">
      <w:pPr>
        <w:tabs>
          <w:tab w:val="left" w:pos="3261"/>
        </w:tabs>
        <w:spacing w:after="120" w:line="312" w:lineRule="auto"/>
        <w:ind w:right="656"/>
        <w:contextualSpacing/>
        <w:rPr>
          <w:rFonts w:ascii="Aptos" w:hAnsi="Aptos"/>
        </w:rPr>
      </w:pPr>
      <w:r w:rsidRPr="000F5875">
        <w:rPr>
          <w:rFonts w:ascii="Aptos" w:hAnsi="Aptos"/>
        </w:rPr>
        <w:t>ORGAN ROZSTRZYGAJĄCY:</w:t>
      </w:r>
    </w:p>
    <w:p w14:paraId="4D31E5BF" w14:textId="77777777" w:rsidR="00C309C0" w:rsidRPr="000F5875" w:rsidRDefault="00C309C0" w:rsidP="00C309C0">
      <w:pPr>
        <w:spacing w:after="120" w:line="312" w:lineRule="auto"/>
        <w:ind w:right="656"/>
        <w:contextualSpacing/>
        <w:rPr>
          <w:rStyle w:val="Pogrubienie"/>
          <w:rFonts w:ascii="Aptos" w:hAnsi="Aptos"/>
          <w:bdr w:val="none" w:sz="0" w:space="0" w:color="auto" w:frame="1"/>
        </w:rPr>
      </w:pPr>
      <w:r w:rsidRPr="000F5875">
        <w:rPr>
          <w:rStyle w:val="Pogrubienie"/>
          <w:rFonts w:ascii="Aptos" w:hAnsi="Aptos"/>
          <w:bdr w:val="none" w:sz="0" w:space="0" w:color="auto" w:frame="1"/>
        </w:rPr>
        <w:t>Państwowe Gospodarstwo Wodne Wody Polskie</w:t>
      </w:r>
    </w:p>
    <w:p w14:paraId="0E47BF36" w14:textId="77777777" w:rsidR="00C309C0" w:rsidRPr="000F5875" w:rsidRDefault="00C309C0" w:rsidP="00C309C0">
      <w:pPr>
        <w:spacing w:after="120" w:line="312" w:lineRule="auto"/>
        <w:ind w:right="656"/>
        <w:contextualSpacing/>
        <w:rPr>
          <w:rFonts w:ascii="Aptos" w:hAnsi="Aptos"/>
          <w:bdr w:val="none" w:sz="0" w:space="0" w:color="auto" w:frame="1"/>
        </w:rPr>
      </w:pPr>
      <w:r w:rsidRPr="000F5875">
        <w:rPr>
          <w:rStyle w:val="Pogrubienie"/>
          <w:rFonts w:ascii="Aptos" w:hAnsi="Aptos"/>
          <w:bdr w:val="none" w:sz="0" w:space="0" w:color="auto" w:frame="1"/>
        </w:rPr>
        <w:t>Zarząd Zlewni w Chojnicach</w:t>
      </w:r>
      <w:r w:rsidRPr="000F5875">
        <w:rPr>
          <w:rFonts w:ascii="Aptos" w:hAnsi="Aptos"/>
          <w:bdr w:val="none" w:sz="0" w:space="0" w:color="auto" w:frame="1"/>
        </w:rPr>
        <w:br/>
        <w:t>ul. Łużycka 1A</w:t>
      </w:r>
    </w:p>
    <w:p w14:paraId="717F2087" w14:textId="77777777" w:rsidR="00C309C0" w:rsidRPr="000F5875" w:rsidRDefault="00C309C0" w:rsidP="00C309C0">
      <w:pPr>
        <w:spacing w:after="120" w:line="312" w:lineRule="auto"/>
        <w:ind w:right="656"/>
        <w:contextualSpacing/>
        <w:rPr>
          <w:rFonts w:ascii="Aptos" w:hAnsi="Aptos"/>
          <w:bdr w:val="none" w:sz="0" w:space="0" w:color="auto" w:frame="1"/>
        </w:rPr>
      </w:pPr>
      <w:r w:rsidRPr="000F5875">
        <w:rPr>
          <w:rFonts w:ascii="Aptos" w:hAnsi="Aptos"/>
          <w:bdr w:val="none" w:sz="0" w:space="0" w:color="auto" w:frame="1"/>
        </w:rPr>
        <w:t>89-600 Chojnice</w:t>
      </w:r>
    </w:p>
    <w:p w14:paraId="350FD7CD" w14:textId="77777777" w:rsidR="00C309C0" w:rsidRPr="000F5875" w:rsidRDefault="00C309C0" w:rsidP="00C309C0">
      <w:pPr>
        <w:spacing w:after="120" w:line="312" w:lineRule="auto"/>
        <w:ind w:right="656"/>
        <w:contextualSpacing/>
        <w:rPr>
          <w:rFonts w:ascii="Aptos" w:hAnsi="Aptos"/>
        </w:rPr>
      </w:pPr>
      <w:r w:rsidRPr="000F5875">
        <w:rPr>
          <w:rFonts w:ascii="Aptos" w:hAnsi="Aptos" w:cs="Arial"/>
          <w:i/>
        </w:rPr>
        <w:t xml:space="preserve"> </w:t>
      </w:r>
    </w:p>
    <w:p w14:paraId="3BD69795" w14:textId="77777777" w:rsidR="00C309C0" w:rsidRPr="000F5875" w:rsidRDefault="00C309C0" w:rsidP="00C309C0">
      <w:pPr>
        <w:spacing w:line="312" w:lineRule="auto"/>
        <w:ind w:right="656"/>
        <w:contextualSpacing/>
        <w:rPr>
          <w:rFonts w:ascii="Aptos" w:hAnsi="Aptos"/>
        </w:rPr>
      </w:pPr>
      <w:r w:rsidRPr="000F5875">
        <w:rPr>
          <w:rFonts w:ascii="Aptos" w:hAnsi="Aptos"/>
        </w:rPr>
        <w:t>AUTORZY OPRACOWANIA:</w:t>
      </w:r>
    </w:p>
    <w:p w14:paraId="32820D3D" w14:textId="77777777" w:rsidR="00C309C0" w:rsidRPr="000F5875" w:rsidRDefault="00C309C0" w:rsidP="00C309C0">
      <w:pPr>
        <w:pStyle w:val="Tekstpodstawowy"/>
        <w:spacing w:line="312" w:lineRule="auto"/>
        <w:ind w:right="656"/>
        <w:rPr>
          <w:rFonts w:ascii="Aptos" w:hAnsi="Aptos"/>
        </w:rPr>
      </w:pPr>
      <w:r w:rsidRPr="000F5875">
        <w:rPr>
          <w:rFonts w:ascii="Aptos" w:hAnsi="Aptos"/>
        </w:rPr>
        <w:t>mgr inż. Humiczewski Maciej</w:t>
      </w:r>
    </w:p>
    <w:p w14:paraId="4242BC65" w14:textId="77777777" w:rsidR="00C309C0" w:rsidRPr="000F5875" w:rsidRDefault="00C309C0" w:rsidP="00C309C0">
      <w:pPr>
        <w:pStyle w:val="Tekstpodstawowy"/>
        <w:spacing w:line="312" w:lineRule="auto"/>
        <w:ind w:right="656"/>
        <w:rPr>
          <w:rFonts w:ascii="Aptos" w:hAnsi="Aptos"/>
          <w:color w:val="FF0000"/>
        </w:rPr>
      </w:pPr>
      <w:r w:rsidRPr="000F5875">
        <w:rPr>
          <w:rFonts w:ascii="Aptos" w:hAnsi="Aptos"/>
        </w:rPr>
        <w:t>mgr inż. Orzechowska Kamila</w:t>
      </w:r>
    </w:p>
    <w:p w14:paraId="2F03B508" w14:textId="77777777" w:rsidR="00223C72" w:rsidRPr="00E535B2" w:rsidRDefault="00223C72" w:rsidP="00223C72">
      <w:pPr>
        <w:pStyle w:val="Tekstpodstawowy"/>
        <w:spacing w:after="120" w:line="312" w:lineRule="auto"/>
        <w:ind w:right="656"/>
        <w:rPr>
          <w:rFonts w:ascii="Aptos" w:hAnsi="Aptos"/>
          <w:color w:val="FF0000"/>
        </w:rPr>
      </w:pPr>
    </w:p>
    <w:p w14:paraId="3C44C37B" w14:textId="77777777" w:rsidR="00223C72" w:rsidRPr="00E535B2" w:rsidRDefault="00223C72" w:rsidP="00223C72">
      <w:pPr>
        <w:spacing w:after="120" w:line="312" w:lineRule="auto"/>
        <w:ind w:left="3060" w:right="656"/>
        <w:jc w:val="both"/>
        <w:rPr>
          <w:rFonts w:ascii="Aptos" w:hAnsi="Aptos"/>
        </w:rPr>
      </w:pPr>
    </w:p>
    <w:p w14:paraId="08D88C8E" w14:textId="77777777" w:rsidR="00223C72" w:rsidRPr="00E535B2" w:rsidRDefault="00223C72" w:rsidP="00223C72">
      <w:pPr>
        <w:spacing w:after="120" w:line="312" w:lineRule="auto"/>
        <w:ind w:right="656"/>
        <w:jc w:val="both"/>
        <w:rPr>
          <w:rFonts w:ascii="Aptos" w:hAnsi="Aptos"/>
        </w:rPr>
      </w:pPr>
    </w:p>
    <w:p w14:paraId="7046F27B" w14:textId="77777777" w:rsidR="00223C72" w:rsidRDefault="00223C72" w:rsidP="00C309C0">
      <w:pPr>
        <w:spacing w:after="120" w:line="312" w:lineRule="auto"/>
        <w:ind w:right="656"/>
        <w:jc w:val="both"/>
        <w:rPr>
          <w:rFonts w:ascii="Aptos" w:hAnsi="Aptos"/>
        </w:rPr>
      </w:pPr>
    </w:p>
    <w:p w14:paraId="483EE4A5" w14:textId="69A0DEFE" w:rsidR="00223C72" w:rsidRPr="00E535B2" w:rsidRDefault="00223C72" w:rsidP="00223C72">
      <w:pPr>
        <w:spacing w:after="120" w:line="312" w:lineRule="auto"/>
        <w:ind w:left="3060" w:right="656"/>
        <w:jc w:val="both"/>
        <w:rPr>
          <w:rFonts w:ascii="Aptos" w:hAnsi="Aptos"/>
        </w:rPr>
      </w:pPr>
      <w:r w:rsidRPr="00E535B2">
        <w:rPr>
          <w:rFonts w:ascii="Aptos" w:hAnsi="Aptos"/>
        </w:rPr>
        <w:t>Szczecin,</w:t>
      </w:r>
      <w:r w:rsidRPr="00E535B2">
        <w:rPr>
          <w:rFonts w:ascii="Aptos" w:hAnsi="Aptos"/>
          <w:spacing w:val="-2"/>
        </w:rPr>
        <w:t xml:space="preserve"> </w:t>
      </w:r>
      <w:r w:rsidR="00D74964">
        <w:rPr>
          <w:rFonts w:ascii="Aptos" w:hAnsi="Aptos"/>
        </w:rPr>
        <w:t>MARZEC</w:t>
      </w:r>
      <w:r w:rsidRPr="00E535B2">
        <w:rPr>
          <w:rFonts w:ascii="Aptos" w:hAnsi="Aptos"/>
        </w:rPr>
        <w:t xml:space="preserve"> 2025 </w:t>
      </w:r>
      <w:r w:rsidRPr="00E535B2">
        <w:rPr>
          <w:rFonts w:ascii="Aptos" w:hAnsi="Aptos"/>
          <w:spacing w:val="-5"/>
        </w:rPr>
        <w:t>r.</w:t>
      </w:r>
    </w:p>
    <w:sdt>
      <w:sdtPr>
        <w:rPr>
          <w:rFonts w:ascii="Aptos" w:eastAsia="Times New Roman" w:hAnsi="Aptos" w:cs="Times New Roman"/>
          <w:color w:val="auto"/>
          <w:sz w:val="24"/>
          <w:szCs w:val="24"/>
        </w:rPr>
        <w:id w:val="-153225967"/>
        <w:docPartObj>
          <w:docPartGallery w:val="Table of Contents"/>
          <w:docPartUnique/>
        </w:docPartObj>
      </w:sdtPr>
      <w:sdtEndPr>
        <w:rPr>
          <w:b/>
          <w:bCs/>
        </w:rPr>
      </w:sdtEndPr>
      <w:sdtContent>
        <w:p w14:paraId="1D09AF4D" w14:textId="5801B737" w:rsidR="001334D7" w:rsidRPr="00223C72" w:rsidRDefault="001334D7">
          <w:pPr>
            <w:pStyle w:val="Nagwekspisutreci"/>
            <w:rPr>
              <w:rFonts w:ascii="Aptos" w:hAnsi="Aptos" w:cs="Times New Roman"/>
              <w:b/>
              <w:bCs/>
            </w:rPr>
          </w:pPr>
          <w:r w:rsidRPr="00223C72">
            <w:rPr>
              <w:rFonts w:ascii="Aptos" w:hAnsi="Aptos" w:cs="Times New Roman"/>
              <w:b/>
              <w:bCs/>
            </w:rPr>
            <w:t>Spis treści</w:t>
          </w:r>
        </w:p>
        <w:p w14:paraId="269C3A61" w14:textId="77777777" w:rsidR="00403E0C" w:rsidRPr="004C2AE3" w:rsidRDefault="00403E0C" w:rsidP="00403E0C">
          <w:pPr>
            <w:rPr>
              <w:rFonts w:ascii="Aptos" w:hAnsi="Aptos"/>
            </w:rPr>
          </w:pPr>
        </w:p>
        <w:p w14:paraId="7C5E5FA3" w14:textId="18CAAE59" w:rsidR="004D0E91" w:rsidRPr="004D0E91" w:rsidRDefault="001334D7">
          <w:pPr>
            <w:pStyle w:val="Spistreci1"/>
            <w:rPr>
              <w:rFonts w:ascii="Aptos" w:eastAsiaTheme="minorEastAsia" w:hAnsi="Aptos" w:cstheme="minorBidi"/>
              <w:noProof/>
              <w:kern w:val="2"/>
              <w14:ligatures w14:val="standardContextual"/>
            </w:rPr>
          </w:pPr>
          <w:r w:rsidRPr="004C2AE3">
            <w:rPr>
              <w:rFonts w:ascii="Aptos" w:hAnsi="Aptos"/>
              <w:color w:val="FF0000"/>
            </w:rPr>
            <w:fldChar w:fldCharType="begin"/>
          </w:r>
          <w:r w:rsidRPr="004C2AE3">
            <w:rPr>
              <w:rFonts w:ascii="Aptos" w:hAnsi="Aptos"/>
              <w:color w:val="FF0000"/>
            </w:rPr>
            <w:instrText xml:space="preserve"> TOC \o "1-3" \h \z \u </w:instrText>
          </w:r>
          <w:r w:rsidRPr="004C2AE3">
            <w:rPr>
              <w:rFonts w:ascii="Aptos" w:hAnsi="Aptos"/>
              <w:color w:val="FF0000"/>
            </w:rPr>
            <w:fldChar w:fldCharType="separate"/>
          </w:r>
          <w:hyperlink w:anchor="_Toc191040411" w:history="1">
            <w:r w:rsidR="004D0E91" w:rsidRPr="004D0E91">
              <w:rPr>
                <w:rStyle w:val="Hipercze"/>
                <w:rFonts w:ascii="Aptos" w:hAnsi="Aptos"/>
                <w:noProof/>
              </w:rPr>
              <w:t>I.</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CZĘŚĆ  OPISOWA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_Toc191040411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w:t>
            </w:r>
            <w:r w:rsidR="004D0E91" w:rsidRPr="004D0E91">
              <w:rPr>
                <w:rFonts w:ascii="Aptos" w:hAnsi="Aptos"/>
                <w:noProof/>
                <w:webHidden/>
              </w:rPr>
              <w:fldChar w:fldCharType="end"/>
            </w:r>
          </w:hyperlink>
        </w:p>
        <w:p w14:paraId="4B87EAB9" w14:textId="40ABCA8A" w:rsidR="004D0E91" w:rsidRPr="004D0E91" w:rsidRDefault="00DB4E09">
          <w:pPr>
            <w:pStyle w:val="Spistreci1"/>
            <w:rPr>
              <w:rFonts w:ascii="Aptos" w:eastAsiaTheme="minorEastAsia" w:hAnsi="Aptos" w:cstheme="minorBidi"/>
              <w:noProof/>
              <w:kern w:val="2"/>
              <w14:ligatures w14:val="standardContextual"/>
            </w:rPr>
          </w:pPr>
          <w:hyperlink w:anchor="_Toc191040412" w:history="1">
            <w:r w:rsidR="004D0E91" w:rsidRPr="004D0E91">
              <w:rPr>
                <w:rStyle w:val="Hipercze"/>
                <w:rFonts w:ascii="Aptos" w:hAnsi="Aptos"/>
                <w:noProof/>
              </w:rPr>
              <w:t>Przedmiot  opracowania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_Toc191040412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w:t>
            </w:r>
            <w:r w:rsidR="004D0E91" w:rsidRPr="004D0E91">
              <w:rPr>
                <w:rFonts w:ascii="Aptos" w:hAnsi="Aptos"/>
                <w:noProof/>
                <w:webHidden/>
              </w:rPr>
              <w:fldChar w:fldCharType="end"/>
            </w:r>
          </w:hyperlink>
        </w:p>
        <w:p w14:paraId="38449473" w14:textId="3F8ADCDB" w:rsidR="004D0E91" w:rsidRPr="004D0E91" w:rsidRDefault="00DB4E09">
          <w:pPr>
            <w:pStyle w:val="Spistreci1"/>
            <w:rPr>
              <w:rFonts w:ascii="Aptos" w:eastAsiaTheme="minorEastAsia" w:hAnsi="Aptos" w:cstheme="minorBidi"/>
              <w:noProof/>
              <w:kern w:val="2"/>
              <w14:ligatures w14:val="standardContextual"/>
            </w:rPr>
          </w:pPr>
          <w:hyperlink w:anchor="_Toc191040413" w:history="1">
            <w:r w:rsidR="004D0E91" w:rsidRPr="004D0E91">
              <w:rPr>
                <w:rStyle w:val="Hipercze"/>
                <w:rFonts w:ascii="Aptos" w:hAnsi="Aptos"/>
                <w:noProof/>
              </w:rPr>
              <w:t>Podstawa prawna i wykorzystane materiały</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_Toc191040413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6</w:t>
            </w:r>
            <w:r w:rsidR="004D0E91" w:rsidRPr="004D0E91">
              <w:rPr>
                <w:rFonts w:ascii="Aptos" w:hAnsi="Aptos"/>
                <w:noProof/>
                <w:webHidden/>
              </w:rPr>
              <w:fldChar w:fldCharType="end"/>
            </w:r>
          </w:hyperlink>
        </w:p>
        <w:p w14:paraId="39FFC011" w14:textId="4EBBB366" w:rsidR="004D0E91" w:rsidRPr="004D0E91" w:rsidRDefault="00DB4E09">
          <w:pPr>
            <w:pStyle w:val="Spistreci1"/>
            <w:rPr>
              <w:rFonts w:ascii="Aptos" w:eastAsiaTheme="minorEastAsia" w:hAnsi="Aptos" w:cstheme="minorBidi"/>
              <w:noProof/>
              <w:kern w:val="2"/>
              <w14:ligatures w14:val="standardContextual"/>
            </w:rPr>
          </w:pPr>
          <w:hyperlink w:anchor="_Toc191040414" w:history="1">
            <w:r w:rsidR="004D0E91" w:rsidRPr="004D0E91">
              <w:rPr>
                <w:rStyle w:val="Hipercze"/>
                <w:rFonts w:ascii="Aptos" w:hAnsi="Aptos"/>
                <w:noProof/>
              </w:rPr>
              <w:t>1.</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Oznaczenie zakładu ubiegającego się o wydanie pozwolenia wodnoprawnego, adres  i siedziba zakładu.</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_Toc191040414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7</w:t>
            </w:r>
            <w:r w:rsidR="004D0E91" w:rsidRPr="004D0E91">
              <w:rPr>
                <w:rFonts w:ascii="Aptos" w:hAnsi="Aptos"/>
                <w:noProof/>
                <w:webHidden/>
              </w:rPr>
              <w:fldChar w:fldCharType="end"/>
            </w:r>
          </w:hyperlink>
        </w:p>
        <w:p w14:paraId="2378202C" w14:textId="134A843F" w:rsidR="004D0E91" w:rsidRPr="004D0E91" w:rsidRDefault="00DB4E09">
          <w:pPr>
            <w:pStyle w:val="Spistreci1"/>
            <w:rPr>
              <w:rFonts w:ascii="Aptos" w:eastAsiaTheme="minorEastAsia" w:hAnsi="Aptos" w:cstheme="minorBidi"/>
              <w:noProof/>
              <w:kern w:val="2"/>
              <w14:ligatures w14:val="standardContextual"/>
            </w:rPr>
          </w:pPr>
          <w:hyperlink w:anchor="_Toc191040415" w:history="1">
            <w:r w:rsidR="004D0E91" w:rsidRPr="004D0E91">
              <w:rPr>
                <w:rStyle w:val="Hipercze"/>
                <w:rFonts w:ascii="Aptos" w:hAnsi="Aptos"/>
                <w:noProof/>
              </w:rPr>
              <w:t xml:space="preserve">2. </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Strony postępowania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_Toc191040415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7</w:t>
            </w:r>
            <w:r w:rsidR="004D0E91" w:rsidRPr="004D0E91">
              <w:rPr>
                <w:rFonts w:ascii="Aptos" w:hAnsi="Aptos"/>
                <w:noProof/>
                <w:webHidden/>
              </w:rPr>
              <w:fldChar w:fldCharType="end"/>
            </w:r>
          </w:hyperlink>
        </w:p>
        <w:p w14:paraId="52770336" w14:textId="6056BAC0" w:rsidR="004D0E91" w:rsidRPr="004D0E91" w:rsidRDefault="00DB4E09">
          <w:pPr>
            <w:pStyle w:val="Spistreci1"/>
            <w:rPr>
              <w:rFonts w:ascii="Aptos" w:eastAsiaTheme="minorEastAsia" w:hAnsi="Aptos" w:cstheme="minorBidi"/>
              <w:noProof/>
              <w:kern w:val="2"/>
              <w14:ligatures w14:val="standardContextual"/>
            </w:rPr>
          </w:pPr>
          <w:hyperlink w:anchor="_Toc191040416" w:history="1">
            <w:r w:rsidR="004D0E91" w:rsidRPr="004D0E91">
              <w:rPr>
                <w:rStyle w:val="Hipercze"/>
                <w:rFonts w:ascii="Aptos" w:hAnsi="Aptos"/>
                <w:noProof/>
              </w:rPr>
              <w:t>3.</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Wyszczególnienie:</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_Toc191040416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8</w:t>
            </w:r>
            <w:r w:rsidR="004D0E91" w:rsidRPr="004D0E91">
              <w:rPr>
                <w:rFonts w:ascii="Aptos" w:hAnsi="Aptos"/>
                <w:noProof/>
                <w:webHidden/>
              </w:rPr>
              <w:fldChar w:fldCharType="end"/>
            </w:r>
          </w:hyperlink>
        </w:p>
        <w:p w14:paraId="3AC3168B" w14:textId="18A23B64" w:rsidR="004D0E91" w:rsidRPr="004D0E91" w:rsidRDefault="00DB4E09">
          <w:pPr>
            <w:pStyle w:val="Spistreci1"/>
            <w:rPr>
              <w:rFonts w:ascii="Aptos" w:eastAsiaTheme="minorEastAsia" w:hAnsi="Aptos" w:cstheme="minorBidi"/>
              <w:noProof/>
              <w:kern w:val="2"/>
              <w14:ligatures w14:val="standardContextual"/>
            </w:rPr>
          </w:pPr>
          <w:hyperlink w:anchor="_Toc191040417" w:history="1">
            <w:r w:rsidR="004D0E91" w:rsidRPr="004D0E91">
              <w:rPr>
                <w:rStyle w:val="Hipercze"/>
                <w:rFonts w:ascii="Aptos" w:hAnsi="Aptos"/>
                <w:noProof/>
              </w:rPr>
              <w:t>a)</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Celu i zakresu zamierzonego korzystania z wód</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_Toc191040417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8</w:t>
            </w:r>
            <w:r w:rsidR="004D0E91" w:rsidRPr="004D0E91">
              <w:rPr>
                <w:rFonts w:ascii="Aptos" w:hAnsi="Aptos"/>
                <w:noProof/>
                <w:webHidden/>
              </w:rPr>
              <w:fldChar w:fldCharType="end"/>
            </w:r>
          </w:hyperlink>
        </w:p>
        <w:p w14:paraId="6944A9DC" w14:textId="3553F1C8" w:rsidR="004D0E91" w:rsidRPr="004D0E91" w:rsidRDefault="00DB4E09">
          <w:pPr>
            <w:pStyle w:val="Spistreci1"/>
            <w:rPr>
              <w:rFonts w:ascii="Aptos" w:eastAsiaTheme="minorEastAsia" w:hAnsi="Aptos" w:cstheme="minorBidi"/>
              <w:noProof/>
              <w:kern w:val="2"/>
              <w14:ligatures w14:val="standardContextual"/>
            </w:rPr>
          </w:pPr>
          <w:hyperlink w:anchor="_Toc191040418" w:history="1">
            <w:r w:rsidR="004D0E91" w:rsidRPr="004D0E91">
              <w:rPr>
                <w:rStyle w:val="Hipercze"/>
                <w:rFonts w:ascii="Aptos" w:hAnsi="Aptos"/>
                <w:noProof/>
              </w:rPr>
              <w:t>b)</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Celu i rodzaju planowanych do wykonania urządzeń wodnych lub robót</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_Toc191040418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9</w:t>
            </w:r>
            <w:r w:rsidR="004D0E91" w:rsidRPr="004D0E91">
              <w:rPr>
                <w:rFonts w:ascii="Aptos" w:hAnsi="Aptos"/>
                <w:noProof/>
                <w:webHidden/>
              </w:rPr>
              <w:fldChar w:fldCharType="end"/>
            </w:r>
          </w:hyperlink>
        </w:p>
        <w:p w14:paraId="0A35552F" w14:textId="78B2BF35" w:rsidR="004D0E91" w:rsidRPr="004D0E91" w:rsidRDefault="00DB4E09">
          <w:pPr>
            <w:pStyle w:val="Spistreci1"/>
            <w:rPr>
              <w:rFonts w:ascii="Aptos" w:eastAsiaTheme="minorEastAsia" w:hAnsi="Aptos" w:cstheme="minorBidi"/>
              <w:noProof/>
              <w:kern w:val="2"/>
              <w14:ligatures w14:val="standardContextual"/>
            </w:rPr>
          </w:pPr>
          <w:hyperlink w:anchor="_Toc191040419" w:history="1">
            <w:r w:rsidR="004D0E91" w:rsidRPr="004D0E91">
              <w:rPr>
                <w:rStyle w:val="Hipercze"/>
                <w:rFonts w:ascii="Aptos" w:hAnsi="Aptos"/>
                <w:noProof/>
              </w:rPr>
              <w:t>c)</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Rodzaju urządzeń pomiarowych oraz znaków żeglugowych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_Toc191040419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13</w:t>
            </w:r>
            <w:r w:rsidR="004D0E91" w:rsidRPr="004D0E91">
              <w:rPr>
                <w:rFonts w:ascii="Aptos" w:hAnsi="Aptos"/>
                <w:noProof/>
                <w:webHidden/>
              </w:rPr>
              <w:fldChar w:fldCharType="end"/>
            </w:r>
          </w:hyperlink>
        </w:p>
        <w:p w14:paraId="3B11B402" w14:textId="4756FB38" w:rsidR="004D0E91" w:rsidRPr="004D0E91" w:rsidRDefault="00DB4E09">
          <w:pPr>
            <w:pStyle w:val="Spistreci1"/>
            <w:rPr>
              <w:rFonts w:ascii="Aptos" w:eastAsiaTheme="minorEastAsia" w:hAnsi="Aptos" w:cstheme="minorBidi"/>
              <w:noProof/>
              <w:kern w:val="2"/>
              <w14:ligatures w14:val="standardContextual"/>
            </w:rPr>
          </w:pPr>
          <w:hyperlink w:anchor="_Toc191040420" w:history="1">
            <w:r w:rsidR="004D0E91" w:rsidRPr="004D0E91">
              <w:rPr>
                <w:rStyle w:val="Hipercze"/>
                <w:rFonts w:ascii="Aptos" w:hAnsi="Aptos"/>
                <w:noProof/>
              </w:rPr>
              <w:t>d)</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Rodzaju i zasięgu oddziaływania zamierzonego korzystania z wód lub planowanych do wykonania urządzeń wodnych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_Toc191040420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13</w:t>
            </w:r>
            <w:r w:rsidR="004D0E91" w:rsidRPr="004D0E91">
              <w:rPr>
                <w:rFonts w:ascii="Aptos" w:hAnsi="Aptos"/>
                <w:noProof/>
                <w:webHidden/>
              </w:rPr>
              <w:fldChar w:fldCharType="end"/>
            </w:r>
          </w:hyperlink>
        </w:p>
        <w:p w14:paraId="31337297" w14:textId="19F2663B" w:rsidR="004D0E91" w:rsidRPr="004D0E91" w:rsidRDefault="00DB4E09">
          <w:pPr>
            <w:pStyle w:val="Spistreci1"/>
            <w:rPr>
              <w:rFonts w:ascii="Aptos" w:eastAsiaTheme="minorEastAsia" w:hAnsi="Aptos" w:cstheme="minorBidi"/>
              <w:noProof/>
              <w:kern w:val="2"/>
              <w14:ligatures w14:val="standardContextual"/>
            </w:rPr>
          </w:pPr>
          <w:hyperlink w:anchor="_Toc191040421" w:history="1">
            <w:r w:rsidR="004D0E91" w:rsidRPr="004D0E91">
              <w:rPr>
                <w:rStyle w:val="Hipercze"/>
                <w:rFonts w:ascii="Aptos" w:hAnsi="Aptos"/>
                <w:noProof/>
              </w:rPr>
              <w:t>e)</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Stanu prawnego nieruchomości usytuowanych w zasięgu oddziaływania zamierzonego korzystania z wód lub planowanych do wykonania urządzeń wodnych, z podaniem siedzib i adresów ich właścicieli, zgodnie z ewidencją gruntów i budynków</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_Toc191040421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14</w:t>
            </w:r>
            <w:r w:rsidR="004D0E91" w:rsidRPr="004D0E91">
              <w:rPr>
                <w:rFonts w:ascii="Aptos" w:hAnsi="Aptos"/>
                <w:noProof/>
                <w:webHidden/>
              </w:rPr>
              <w:fldChar w:fldCharType="end"/>
            </w:r>
          </w:hyperlink>
        </w:p>
        <w:p w14:paraId="1DBFD7BC" w14:textId="13B46D98" w:rsidR="004D0E91" w:rsidRPr="004D0E91" w:rsidRDefault="00DB4E09">
          <w:pPr>
            <w:pStyle w:val="Spistreci1"/>
            <w:rPr>
              <w:rFonts w:ascii="Aptos" w:eastAsiaTheme="minorEastAsia" w:hAnsi="Aptos" w:cstheme="minorBidi"/>
              <w:noProof/>
              <w:kern w:val="2"/>
              <w14:ligatures w14:val="standardContextual"/>
            </w:rPr>
          </w:pPr>
          <w:hyperlink w:anchor="_Toc191040422" w:history="1">
            <w:r w:rsidR="004D0E91" w:rsidRPr="004D0E91">
              <w:rPr>
                <w:rStyle w:val="Hipercze"/>
                <w:rFonts w:ascii="Aptos" w:hAnsi="Aptos"/>
                <w:noProof/>
              </w:rPr>
              <w:t>f)</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Obowiązków ubiegającego się o wydanie pozwolenia wodnoprawnego w stosunku do osób trzecich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_Toc191040422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15</w:t>
            </w:r>
            <w:r w:rsidR="004D0E91" w:rsidRPr="004D0E91">
              <w:rPr>
                <w:rFonts w:ascii="Aptos" w:hAnsi="Aptos"/>
                <w:noProof/>
                <w:webHidden/>
              </w:rPr>
              <w:fldChar w:fldCharType="end"/>
            </w:r>
          </w:hyperlink>
        </w:p>
        <w:p w14:paraId="63C408B5" w14:textId="3D99A1B3" w:rsidR="004D0E91" w:rsidRPr="004D0E91" w:rsidRDefault="00DB4E09">
          <w:pPr>
            <w:pStyle w:val="Spistreci1"/>
            <w:rPr>
              <w:rFonts w:ascii="Aptos" w:eastAsiaTheme="minorEastAsia" w:hAnsi="Aptos" w:cstheme="minorBidi"/>
              <w:noProof/>
              <w:kern w:val="2"/>
              <w14:ligatures w14:val="standardContextual"/>
            </w:rPr>
          </w:pPr>
          <w:hyperlink w:anchor="_Toc191040423" w:history="1">
            <w:r w:rsidR="004D0E91" w:rsidRPr="004D0E91">
              <w:rPr>
                <w:rStyle w:val="Hipercze"/>
                <w:rFonts w:ascii="Aptos" w:hAnsi="Aptos"/>
                <w:noProof/>
              </w:rPr>
              <w:t>4.</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Opis i lokalizacja urządzenia wodnego, w tym nazwa lub numer obrębu ewidencyjnego z numerem lub numerami działek ewidencyjnych oraz współrzędne</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_Toc191040423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16</w:t>
            </w:r>
            <w:r w:rsidR="004D0E91" w:rsidRPr="004D0E91">
              <w:rPr>
                <w:rFonts w:ascii="Aptos" w:hAnsi="Aptos"/>
                <w:noProof/>
                <w:webHidden/>
              </w:rPr>
              <w:fldChar w:fldCharType="end"/>
            </w:r>
          </w:hyperlink>
        </w:p>
        <w:p w14:paraId="728EF78B" w14:textId="42713448" w:rsidR="004D0E91" w:rsidRPr="004D0E91" w:rsidRDefault="00DB4E09" w:rsidP="004D0E91">
          <w:pPr>
            <w:pStyle w:val="Spistreci2"/>
            <w:rPr>
              <w:rFonts w:eastAsiaTheme="minorEastAsia" w:cstheme="minorBidi"/>
              <w:kern w:val="2"/>
              <w14:ligatures w14:val="standardContextual"/>
            </w:rPr>
          </w:pPr>
          <w:hyperlink w:anchor="_Toc191040424" w:history="1">
            <w:r w:rsidR="004D0E91" w:rsidRPr="004D0E91">
              <w:rPr>
                <w:rStyle w:val="Hipercze"/>
              </w:rPr>
              <w:t>4.1.</w:t>
            </w:r>
            <w:r w:rsidR="004D0E91" w:rsidRPr="004D0E91">
              <w:rPr>
                <w:rFonts w:eastAsiaTheme="minorEastAsia" w:cstheme="minorBidi"/>
                <w:kern w:val="2"/>
                <w14:ligatures w14:val="standardContextual"/>
              </w:rPr>
              <w:tab/>
            </w:r>
            <w:r w:rsidR="004D0E91" w:rsidRPr="004D0E91">
              <w:rPr>
                <w:rStyle w:val="Hipercze"/>
              </w:rPr>
              <w:t>Bystrza</w:t>
            </w:r>
            <w:r w:rsidR="004D0E91" w:rsidRPr="004D0E91">
              <w:rPr>
                <w:webHidden/>
              </w:rPr>
              <w:tab/>
            </w:r>
            <w:r w:rsidR="004D0E91">
              <w:rPr>
                <w:webHidden/>
              </w:rPr>
              <w:t>…………………………………………………………………………………………..</w:t>
            </w:r>
            <w:r w:rsidR="004D0E91" w:rsidRPr="004D0E91">
              <w:rPr>
                <w:webHidden/>
              </w:rPr>
              <w:fldChar w:fldCharType="begin"/>
            </w:r>
            <w:r w:rsidR="004D0E91" w:rsidRPr="004D0E91">
              <w:rPr>
                <w:webHidden/>
              </w:rPr>
              <w:instrText xml:space="preserve"> PAGEREF _Toc191040424 \h </w:instrText>
            </w:r>
            <w:r w:rsidR="004D0E91" w:rsidRPr="004D0E91">
              <w:rPr>
                <w:webHidden/>
              </w:rPr>
            </w:r>
            <w:r w:rsidR="004D0E91" w:rsidRPr="004D0E91">
              <w:rPr>
                <w:webHidden/>
              </w:rPr>
              <w:fldChar w:fldCharType="separate"/>
            </w:r>
            <w:r w:rsidR="002E7558">
              <w:rPr>
                <w:webHidden/>
              </w:rPr>
              <w:t>18</w:t>
            </w:r>
            <w:r w:rsidR="004D0E91" w:rsidRPr="004D0E91">
              <w:rPr>
                <w:webHidden/>
              </w:rPr>
              <w:fldChar w:fldCharType="end"/>
            </w:r>
          </w:hyperlink>
        </w:p>
        <w:p w14:paraId="71BB8FFF" w14:textId="7DA605CC" w:rsidR="004D0E91" w:rsidRPr="004D0E91" w:rsidRDefault="00DB4E09">
          <w:pPr>
            <w:pStyle w:val="Spistreci1"/>
            <w:rPr>
              <w:rFonts w:ascii="Aptos" w:eastAsiaTheme="minorEastAsia" w:hAnsi="Aptos" w:cstheme="minorBidi"/>
              <w:noProof/>
              <w:kern w:val="2"/>
              <w14:ligatures w14:val="standardContextual"/>
            </w:rPr>
          </w:pPr>
          <w:hyperlink w:anchor="_Toc191040425" w:history="1">
            <w:r w:rsidR="004D0E91" w:rsidRPr="004D0E91">
              <w:rPr>
                <w:rStyle w:val="Hipercze"/>
                <w:rFonts w:ascii="Aptos" w:hAnsi="Aptos"/>
                <w:noProof/>
              </w:rPr>
              <w:t>5.</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Charakterystyka wód objętych pozwoleniem</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_Toc191040425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20</w:t>
            </w:r>
            <w:r w:rsidR="004D0E91" w:rsidRPr="004D0E91">
              <w:rPr>
                <w:rFonts w:ascii="Aptos" w:hAnsi="Aptos"/>
                <w:noProof/>
                <w:webHidden/>
              </w:rPr>
              <w:fldChar w:fldCharType="end"/>
            </w:r>
          </w:hyperlink>
        </w:p>
        <w:p w14:paraId="43901742" w14:textId="67A64EBC" w:rsidR="004D0E91" w:rsidRPr="004D0E91" w:rsidRDefault="00DB4E09">
          <w:pPr>
            <w:pStyle w:val="Spistreci1"/>
            <w:rPr>
              <w:rFonts w:ascii="Aptos" w:eastAsiaTheme="minorEastAsia" w:hAnsi="Aptos" w:cstheme="minorBidi"/>
              <w:noProof/>
              <w:kern w:val="2"/>
              <w14:ligatures w14:val="standardContextual"/>
            </w:rPr>
          </w:pPr>
          <w:hyperlink w:anchor="_Toc191040426" w:history="1">
            <w:r w:rsidR="004D0E91" w:rsidRPr="004D0E91">
              <w:rPr>
                <w:rStyle w:val="Hipercze"/>
                <w:rFonts w:ascii="Aptos" w:hAnsi="Aptos"/>
                <w:noProof/>
              </w:rPr>
              <w:t>6.</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Charakterystyka odbiornika ścieków objętego pozwoleniem wodnoprawnym</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_Toc191040426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21</w:t>
            </w:r>
            <w:r w:rsidR="004D0E91" w:rsidRPr="004D0E91">
              <w:rPr>
                <w:rFonts w:ascii="Aptos" w:hAnsi="Aptos"/>
                <w:noProof/>
                <w:webHidden/>
              </w:rPr>
              <w:fldChar w:fldCharType="end"/>
            </w:r>
          </w:hyperlink>
        </w:p>
        <w:p w14:paraId="09D90EEE" w14:textId="6BBB943D" w:rsidR="004D0E91" w:rsidRPr="004D0E91" w:rsidRDefault="00DB4E09">
          <w:pPr>
            <w:pStyle w:val="Spistreci1"/>
            <w:rPr>
              <w:rFonts w:ascii="Aptos" w:eastAsiaTheme="minorEastAsia" w:hAnsi="Aptos" w:cstheme="minorBidi"/>
              <w:noProof/>
              <w:kern w:val="2"/>
              <w14:ligatures w14:val="standardContextual"/>
            </w:rPr>
          </w:pPr>
          <w:hyperlink w:anchor="_Toc191040427" w:history="1">
            <w:r w:rsidR="004D0E91" w:rsidRPr="004D0E91">
              <w:rPr>
                <w:rStyle w:val="Hipercze"/>
                <w:rFonts w:ascii="Aptos" w:hAnsi="Aptos"/>
                <w:noProof/>
              </w:rPr>
              <w:t>7.</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Ustalenia wynikające z:</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_Toc191040427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22</w:t>
            </w:r>
            <w:r w:rsidR="004D0E91" w:rsidRPr="004D0E91">
              <w:rPr>
                <w:rFonts w:ascii="Aptos" w:hAnsi="Aptos"/>
                <w:noProof/>
                <w:webHidden/>
              </w:rPr>
              <w:fldChar w:fldCharType="end"/>
            </w:r>
          </w:hyperlink>
        </w:p>
        <w:p w14:paraId="671E6CAB" w14:textId="3590FD01" w:rsidR="004D0E91" w:rsidRPr="004D0E91" w:rsidRDefault="00DB4E09">
          <w:pPr>
            <w:pStyle w:val="Spistreci1"/>
            <w:rPr>
              <w:rFonts w:ascii="Aptos" w:eastAsiaTheme="minorEastAsia" w:hAnsi="Aptos" w:cstheme="minorBidi"/>
              <w:noProof/>
              <w:kern w:val="2"/>
              <w14:ligatures w14:val="standardContextual"/>
            </w:rPr>
          </w:pPr>
          <w:hyperlink w:anchor="_Toc191040428" w:history="1">
            <w:r w:rsidR="004D0E91" w:rsidRPr="004D0E91">
              <w:rPr>
                <w:rStyle w:val="Hipercze"/>
                <w:rFonts w:ascii="Aptos" w:hAnsi="Aptos"/>
                <w:noProof/>
              </w:rPr>
              <w:t>a)</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Planu gospodarowania wodami na obszarze dorzecza Wisły</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_Toc191040428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22</w:t>
            </w:r>
            <w:r w:rsidR="004D0E91" w:rsidRPr="004D0E91">
              <w:rPr>
                <w:rFonts w:ascii="Aptos" w:hAnsi="Aptos"/>
                <w:noProof/>
                <w:webHidden/>
              </w:rPr>
              <w:fldChar w:fldCharType="end"/>
            </w:r>
          </w:hyperlink>
        </w:p>
        <w:p w14:paraId="153BBC68" w14:textId="38FD269B" w:rsidR="004D0E91" w:rsidRPr="004D0E91" w:rsidRDefault="00DB4E09">
          <w:pPr>
            <w:pStyle w:val="Spistreci1"/>
            <w:rPr>
              <w:rFonts w:ascii="Aptos" w:eastAsiaTheme="minorEastAsia" w:hAnsi="Aptos" w:cstheme="minorBidi"/>
              <w:noProof/>
              <w:kern w:val="2"/>
              <w14:ligatures w14:val="standardContextual"/>
            </w:rPr>
          </w:pPr>
          <w:hyperlink w:anchor="_Toc191040429" w:history="1">
            <w:r w:rsidR="004D0E91" w:rsidRPr="004D0E91">
              <w:rPr>
                <w:rStyle w:val="Hipercze"/>
                <w:rFonts w:ascii="Aptos" w:hAnsi="Aptos"/>
                <w:noProof/>
              </w:rPr>
              <w:t>b)</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Planu zarządzania ryzykiem powodziowym</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_Toc191040429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28</w:t>
            </w:r>
            <w:r w:rsidR="004D0E91" w:rsidRPr="004D0E91">
              <w:rPr>
                <w:rFonts w:ascii="Aptos" w:hAnsi="Aptos"/>
                <w:noProof/>
                <w:webHidden/>
              </w:rPr>
              <w:fldChar w:fldCharType="end"/>
            </w:r>
          </w:hyperlink>
        </w:p>
        <w:p w14:paraId="2FB7A4EB" w14:textId="50FC31B5" w:rsidR="004D0E91" w:rsidRPr="004D0E91" w:rsidRDefault="00DB4E09">
          <w:pPr>
            <w:pStyle w:val="Spistreci1"/>
            <w:rPr>
              <w:rFonts w:ascii="Aptos" w:eastAsiaTheme="minorEastAsia" w:hAnsi="Aptos" w:cstheme="minorBidi"/>
              <w:noProof/>
              <w:kern w:val="2"/>
              <w14:ligatures w14:val="standardContextual"/>
            </w:rPr>
          </w:pPr>
          <w:hyperlink w:anchor="_Toc191040430" w:history="1">
            <w:r w:rsidR="004D0E91" w:rsidRPr="004D0E91">
              <w:rPr>
                <w:rStyle w:val="Hipercze"/>
                <w:rFonts w:ascii="Aptos" w:hAnsi="Aptos"/>
                <w:noProof/>
              </w:rPr>
              <w:t>c)</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Planu przeciwdziałania skutkom suszy</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_Toc191040430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32</w:t>
            </w:r>
            <w:r w:rsidR="004D0E91" w:rsidRPr="004D0E91">
              <w:rPr>
                <w:rFonts w:ascii="Aptos" w:hAnsi="Aptos"/>
                <w:noProof/>
                <w:webHidden/>
              </w:rPr>
              <w:fldChar w:fldCharType="end"/>
            </w:r>
          </w:hyperlink>
        </w:p>
        <w:p w14:paraId="333E9B9F" w14:textId="3E07D8CB" w:rsidR="004D0E91" w:rsidRPr="004D0E91" w:rsidRDefault="00DB4E09">
          <w:pPr>
            <w:pStyle w:val="Spistreci1"/>
            <w:rPr>
              <w:rFonts w:ascii="Aptos" w:eastAsiaTheme="minorEastAsia" w:hAnsi="Aptos" w:cstheme="minorBidi"/>
              <w:noProof/>
              <w:kern w:val="2"/>
              <w14:ligatures w14:val="standardContextual"/>
            </w:rPr>
          </w:pPr>
          <w:hyperlink w:anchor="_Toc191040431" w:history="1">
            <w:r w:rsidR="004D0E91" w:rsidRPr="004D0E91">
              <w:rPr>
                <w:rStyle w:val="Hipercze"/>
                <w:rFonts w:ascii="Aptos" w:hAnsi="Aptos"/>
                <w:noProof/>
              </w:rPr>
              <w:t>d)</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Programu ochrony wód morskich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_Toc191040431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34</w:t>
            </w:r>
            <w:r w:rsidR="004D0E91" w:rsidRPr="004D0E91">
              <w:rPr>
                <w:rFonts w:ascii="Aptos" w:hAnsi="Aptos"/>
                <w:noProof/>
                <w:webHidden/>
              </w:rPr>
              <w:fldChar w:fldCharType="end"/>
            </w:r>
          </w:hyperlink>
        </w:p>
        <w:p w14:paraId="03E4EAD9" w14:textId="0E57E28B" w:rsidR="004D0E91" w:rsidRPr="004D0E91" w:rsidRDefault="00DB4E09">
          <w:pPr>
            <w:pStyle w:val="Spistreci1"/>
            <w:rPr>
              <w:rFonts w:ascii="Aptos" w:eastAsiaTheme="minorEastAsia" w:hAnsi="Aptos" w:cstheme="minorBidi"/>
              <w:noProof/>
              <w:kern w:val="2"/>
              <w14:ligatures w14:val="standardContextual"/>
            </w:rPr>
          </w:pPr>
          <w:hyperlink w:anchor="_Toc191040432" w:history="1">
            <w:r w:rsidR="004D0E91" w:rsidRPr="004D0E91">
              <w:rPr>
                <w:rStyle w:val="Hipercze"/>
                <w:rFonts w:ascii="Aptos" w:hAnsi="Aptos"/>
                <w:noProof/>
              </w:rPr>
              <w:t>e)</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Krajowego programu oczyszczania ścieków komunalnych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_Toc191040432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34</w:t>
            </w:r>
            <w:r w:rsidR="004D0E91" w:rsidRPr="004D0E91">
              <w:rPr>
                <w:rFonts w:ascii="Aptos" w:hAnsi="Aptos"/>
                <w:noProof/>
                <w:webHidden/>
              </w:rPr>
              <w:fldChar w:fldCharType="end"/>
            </w:r>
          </w:hyperlink>
        </w:p>
        <w:p w14:paraId="00123046" w14:textId="36413CBB" w:rsidR="004D0E91" w:rsidRPr="004D0E91" w:rsidRDefault="00DB4E09">
          <w:pPr>
            <w:pStyle w:val="Spistreci1"/>
            <w:rPr>
              <w:rFonts w:ascii="Aptos" w:eastAsiaTheme="minorEastAsia" w:hAnsi="Aptos" w:cstheme="minorBidi"/>
              <w:noProof/>
              <w:kern w:val="2"/>
              <w14:ligatures w14:val="standardContextual"/>
            </w:rPr>
          </w:pPr>
          <w:hyperlink w:anchor="_Toc191040433" w:history="1">
            <w:r w:rsidR="004D0E91" w:rsidRPr="004D0E91">
              <w:rPr>
                <w:rStyle w:val="Hipercze"/>
                <w:rFonts w:ascii="Aptos" w:hAnsi="Aptos"/>
                <w:noProof/>
              </w:rPr>
              <w:t>f)</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Planu lub programu rozwoju śródlądowych dróg wodnych o szczególnym znaczeniu transportowym</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_Toc191040433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35</w:t>
            </w:r>
            <w:r w:rsidR="004D0E91" w:rsidRPr="004D0E91">
              <w:rPr>
                <w:rFonts w:ascii="Aptos" w:hAnsi="Aptos"/>
                <w:noProof/>
                <w:webHidden/>
              </w:rPr>
              <w:fldChar w:fldCharType="end"/>
            </w:r>
          </w:hyperlink>
        </w:p>
        <w:p w14:paraId="54D28BB3" w14:textId="0D434367" w:rsidR="004D0E91" w:rsidRPr="004D0E91" w:rsidRDefault="00DB4E09">
          <w:pPr>
            <w:pStyle w:val="Spistreci1"/>
            <w:rPr>
              <w:rFonts w:ascii="Aptos" w:eastAsiaTheme="minorEastAsia" w:hAnsi="Aptos" w:cstheme="minorBidi"/>
              <w:noProof/>
              <w:kern w:val="2"/>
              <w14:ligatures w14:val="standardContextual"/>
            </w:rPr>
          </w:pPr>
          <w:hyperlink w:anchor="_Toc191040434" w:history="1">
            <w:r w:rsidR="004D0E91" w:rsidRPr="004D0E91">
              <w:rPr>
                <w:rStyle w:val="Hipercze"/>
                <w:rFonts w:ascii="Aptos" w:hAnsi="Aptos"/>
                <w:noProof/>
              </w:rPr>
              <w:t>8.</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Określenie wpływu planowanych do wykonania urządzeń wodnych lub korzystania  z wód na wody powierzchniowe oraz wody podziemne, w szczególności na stan tych wód i realizację celów środowiskowych dla nich określonych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_Toc191040434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36</w:t>
            </w:r>
            <w:r w:rsidR="004D0E91" w:rsidRPr="004D0E91">
              <w:rPr>
                <w:rFonts w:ascii="Aptos" w:hAnsi="Aptos"/>
                <w:noProof/>
                <w:webHidden/>
              </w:rPr>
              <w:fldChar w:fldCharType="end"/>
            </w:r>
          </w:hyperlink>
        </w:p>
        <w:p w14:paraId="2C463A8E" w14:textId="31FC0961" w:rsidR="004D0E91" w:rsidRPr="004D0E91" w:rsidRDefault="00DB4E09">
          <w:pPr>
            <w:pStyle w:val="Spistreci1"/>
            <w:rPr>
              <w:rFonts w:ascii="Aptos" w:eastAsiaTheme="minorEastAsia" w:hAnsi="Aptos" w:cstheme="minorBidi"/>
              <w:noProof/>
              <w:kern w:val="2"/>
              <w14:ligatures w14:val="standardContextual"/>
            </w:rPr>
          </w:pPr>
          <w:hyperlink w:anchor="_Toc191040435" w:history="1">
            <w:r w:rsidR="004D0E91" w:rsidRPr="004D0E91">
              <w:rPr>
                <w:rStyle w:val="Hipercze"/>
                <w:rFonts w:ascii="Aptos" w:hAnsi="Aptos"/>
                <w:noProof/>
              </w:rPr>
              <w:t>9.</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Wielkość średniego niskiego przepływu z wielolecia (SNQ) lub zasobu wód podziemnych</w:t>
            </w:r>
            <w:r w:rsidR="004D0E91" w:rsidRPr="004D0E91">
              <w:rPr>
                <w:rFonts w:ascii="Aptos" w:hAnsi="Aptos"/>
                <w:noProof/>
                <w:webHidden/>
              </w:rPr>
              <w:tab/>
            </w:r>
            <w:r w:rsid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_Toc191040435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36</w:t>
            </w:r>
            <w:r w:rsidR="004D0E91" w:rsidRPr="004D0E91">
              <w:rPr>
                <w:rFonts w:ascii="Aptos" w:hAnsi="Aptos"/>
                <w:noProof/>
                <w:webHidden/>
              </w:rPr>
              <w:fldChar w:fldCharType="end"/>
            </w:r>
          </w:hyperlink>
        </w:p>
        <w:p w14:paraId="1D41299D" w14:textId="0CFD9BC9" w:rsidR="004D0E91" w:rsidRPr="004D0E91" w:rsidRDefault="00DB4E09" w:rsidP="004D0E91">
          <w:pPr>
            <w:pStyle w:val="Spistreci2"/>
            <w:rPr>
              <w:rFonts w:eastAsiaTheme="minorEastAsia" w:cstheme="minorBidi"/>
              <w:kern w:val="2"/>
              <w14:ligatures w14:val="standardContextual"/>
            </w:rPr>
          </w:pPr>
          <w:hyperlink w:anchor="_Toc191040438" w:history="1">
            <w:r w:rsidR="004D0E91" w:rsidRPr="004D0E91">
              <w:rPr>
                <w:rStyle w:val="Hipercze"/>
                <w:u w:val="none"/>
              </w:rPr>
              <w:t>9.1.</w:t>
            </w:r>
            <w:r w:rsidR="004D0E91" w:rsidRPr="004D0E91">
              <w:rPr>
                <w:rFonts w:eastAsiaTheme="minorEastAsia" w:cstheme="minorBidi"/>
                <w:kern w:val="2"/>
                <w14:ligatures w14:val="standardContextual"/>
              </w:rPr>
              <w:tab/>
            </w:r>
            <w:r w:rsidR="004D0E91" w:rsidRPr="004D0E91">
              <w:rPr>
                <w:rStyle w:val="Hipercze"/>
                <w:u w:val="none"/>
              </w:rPr>
              <w:t>Obliczenia hydrologiczne</w:t>
            </w:r>
            <w:r w:rsidR="004D0E91">
              <w:rPr>
                <w:webHidden/>
              </w:rPr>
              <w:t>……………………………………………………………………….</w:t>
            </w:r>
            <w:r w:rsidR="004D0E91" w:rsidRPr="004D0E91">
              <w:rPr>
                <w:webHidden/>
              </w:rPr>
              <w:fldChar w:fldCharType="begin"/>
            </w:r>
            <w:r w:rsidR="004D0E91" w:rsidRPr="004D0E91">
              <w:rPr>
                <w:webHidden/>
              </w:rPr>
              <w:instrText xml:space="preserve"> PAGEREF _Toc191040438 \h </w:instrText>
            </w:r>
            <w:r w:rsidR="004D0E91" w:rsidRPr="004D0E91">
              <w:rPr>
                <w:webHidden/>
              </w:rPr>
            </w:r>
            <w:r w:rsidR="004D0E91" w:rsidRPr="004D0E91">
              <w:rPr>
                <w:webHidden/>
              </w:rPr>
              <w:fldChar w:fldCharType="separate"/>
            </w:r>
            <w:r w:rsidR="002E7558">
              <w:rPr>
                <w:webHidden/>
              </w:rPr>
              <w:t>36</w:t>
            </w:r>
            <w:r w:rsidR="004D0E91" w:rsidRPr="004D0E91">
              <w:rPr>
                <w:webHidden/>
              </w:rPr>
              <w:fldChar w:fldCharType="end"/>
            </w:r>
          </w:hyperlink>
        </w:p>
        <w:p w14:paraId="67E61F36" w14:textId="6A6D3F87" w:rsidR="004D0E91" w:rsidRPr="004D0E91" w:rsidRDefault="00DB4E09">
          <w:pPr>
            <w:pStyle w:val="Spistreci3"/>
            <w:rPr>
              <w:rFonts w:ascii="Aptos" w:eastAsiaTheme="minorEastAsia" w:hAnsi="Aptos" w:cstheme="minorBidi"/>
              <w:noProof/>
              <w:kern w:val="2"/>
              <w:szCs w:val="24"/>
              <w14:ligatures w14:val="standardContextual"/>
            </w:rPr>
          </w:pPr>
          <w:hyperlink w:anchor="_Toc191040442" w:history="1">
            <w:r w:rsidR="004D0E91" w:rsidRPr="004D0E91">
              <w:rPr>
                <w:rStyle w:val="Hipercze"/>
                <w:rFonts w:ascii="Aptos" w:hAnsi="Aptos"/>
                <w:noProof/>
              </w:rPr>
              <w:t>9.1.1</w:t>
            </w:r>
            <w:r w:rsidR="004D0E91" w:rsidRPr="004D0E91">
              <w:rPr>
                <w:rFonts w:ascii="Aptos" w:eastAsiaTheme="minorEastAsia" w:hAnsi="Aptos" w:cstheme="minorBidi"/>
                <w:noProof/>
                <w:kern w:val="2"/>
                <w:szCs w:val="24"/>
                <w14:ligatures w14:val="standardContextual"/>
              </w:rPr>
              <w:tab/>
            </w:r>
            <w:r w:rsidR="004D0E91" w:rsidRPr="004D0E91">
              <w:rPr>
                <w:rStyle w:val="Hipercze"/>
                <w:rFonts w:ascii="Aptos" w:hAnsi="Aptos"/>
                <w:noProof/>
              </w:rPr>
              <w:t>Obliczenie przepływów charakterystycznych wzorami Iszkowskiego w km 3+320</w:t>
            </w:r>
            <w:r w:rsidR="004D0E91" w:rsidRPr="004D0E91">
              <w:rPr>
                <w:rFonts w:ascii="Aptos" w:hAnsi="Aptos"/>
                <w:noProof/>
                <w:webHidden/>
              </w:rPr>
              <w:tab/>
            </w:r>
            <w:r w:rsid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_Toc191040442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37</w:t>
            </w:r>
            <w:r w:rsidR="004D0E91" w:rsidRPr="004D0E91">
              <w:rPr>
                <w:rFonts w:ascii="Aptos" w:hAnsi="Aptos"/>
                <w:noProof/>
                <w:webHidden/>
              </w:rPr>
              <w:fldChar w:fldCharType="end"/>
            </w:r>
          </w:hyperlink>
        </w:p>
        <w:p w14:paraId="024836C8" w14:textId="1B3A3F53" w:rsidR="004D0E91" w:rsidRPr="004D0E91" w:rsidRDefault="00DB4E09">
          <w:pPr>
            <w:pStyle w:val="Spistreci3"/>
            <w:rPr>
              <w:rFonts w:ascii="Aptos" w:eastAsiaTheme="minorEastAsia" w:hAnsi="Aptos" w:cstheme="minorBidi"/>
              <w:noProof/>
              <w:kern w:val="2"/>
              <w:szCs w:val="24"/>
              <w14:ligatures w14:val="standardContextual"/>
            </w:rPr>
          </w:pPr>
          <w:hyperlink w:anchor="_Toc191040443" w:history="1">
            <w:r w:rsidR="004D0E91" w:rsidRPr="004D0E91">
              <w:rPr>
                <w:rStyle w:val="Hipercze"/>
                <w:rFonts w:ascii="Aptos" w:hAnsi="Aptos"/>
                <w:noProof/>
              </w:rPr>
              <w:t>9.1.2. Obliczenie prędkości przepływu w korycie w stanie pierwotnym  oraz po modyfikacji – z wzoru Chezy-Manninga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_Toc191040443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37</w:t>
            </w:r>
            <w:r w:rsidR="004D0E91" w:rsidRPr="004D0E91">
              <w:rPr>
                <w:rFonts w:ascii="Aptos" w:hAnsi="Aptos"/>
                <w:noProof/>
                <w:webHidden/>
              </w:rPr>
              <w:fldChar w:fldCharType="end"/>
            </w:r>
          </w:hyperlink>
        </w:p>
        <w:p w14:paraId="276A5A2B" w14:textId="1021A6E3" w:rsidR="004D0E91" w:rsidRPr="004D0E91" w:rsidRDefault="00DB4E09">
          <w:pPr>
            <w:pStyle w:val="Spistreci1"/>
            <w:rPr>
              <w:rFonts w:ascii="Aptos" w:eastAsiaTheme="minorEastAsia" w:hAnsi="Aptos" w:cstheme="minorBidi"/>
              <w:noProof/>
              <w:kern w:val="2"/>
              <w14:ligatures w14:val="standardContextual"/>
            </w:rPr>
          </w:pPr>
          <w:hyperlink w:anchor="_Toc191040444" w:history="1">
            <w:r w:rsidR="004D0E91" w:rsidRPr="004D0E91">
              <w:rPr>
                <w:rStyle w:val="Hipercze"/>
                <w:rFonts w:ascii="Aptos" w:hAnsi="Aptos"/>
                <w:noProof/>
              </w:rPr>
              <w:t>10.</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Wielkość przepływu nienaruszalnego, sposób jego obliczania oraz odczytywania jego wartości w miejscu korzystania z wód</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_Toc191040444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41</w:t>
            </w:r>
            <w:r w:rsidR="004D0E91" w:rsidRPr="004D0E91">
              <w:rPr>
                <w:rFonts w:ascii="Aptos" w:hAnsi="Aptos"/>
                <w:noProof/>
                <w:webHidden/>
              </w:rPr>
              <w:fldChar w:fldCharType="end"/>
            </w:r>
          </w:hyperlink>
        </w:p>
        <w:p w14:paraId="3611F05A" w14:textId="4999DA33" w:rsidR="004D0E91" w:rsidRPr="004D0E91" w:rsidRDefault="00DB4E09">
          <w:pPr>
            <w:pStyle w:val="Spistreci1"/>
            <w:rPr>
              <w:rFonts w:ascii="Aptos" w:eastAsiaTheme="minorEastAsia" w:hAnsi="Aptos" w:cstheme="minorBidi"/>
              <w:noProof/>
              <w:kern w:val="2"/>
              <w14:ligatures w14:val="standardContextual"/>
            </w:rPr>
          </w:pPr>
          <w:hyperlink w:anchor="_Toc191040445" w:history="1">
            <w:r w:rsidR="004D0E91" w:rsidRPr="004D0E91">
              <w:rPr>
                <w:rStyle w:val="Hipercze"/>
                <w:rFonts w:ascii="Aptos" w:hAnsi="Aptos"/>
                <w:noProof/>
              </w:rPr>
              <w:t>11.</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_Toc191040445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42</w:t>
            </w:r>
            <w:r w:rsidR="004D0E91" w:rsidRPr="004D0E91">
              <w:rPr>
                <w:rFonts w:ascii="Aptos" w:hAnsi="Aptos"/>
                <w:noProof/>
                <w:webHidden/>
              </w:rPr>
              <w:fldChar w:fldCharType="end"/>
            </w:r>
          </w:hyperlink>
        </w:p>
        <w:p w14:paraId="693E772C" w14:textId="0454BCED" w:rsidR="004D0E91" w:rsidRPr="004D0E91" w:rsidRDefault="00DB4E09">
          <w:pPr>
            <w:pStyle w:val="Spistreci1"/>
            <w:rPr>
              <w:rFonts w:ascii="Aptos" w:eastAsiaTheme="minorEastAsia" w:hAnsi="Aptos" w:cstheme="minorBidi"/>
              <w:noProof/>
              <w:kern w:val="2"/>
              <w14:ligatures w14:val="standardContextual"/>
            </w:rPr>
          </w:pPr>
          <w:hyperlink w:anchor="_Toc191040446" w:history="1">
            <w:r w:rsidR="004D0E91" w:rsidRPr="004D0E91">
              <w:rPr>
                <w:rStyle w:val="Hipercze"/>
                <w:rFonts w:ascii="Aptos" w:hAnsi="Aptos"/>
                <w:noProof/>
              </w:rPr>
              <w:t>12.</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Informacja o formach ochrony przyrody utworzonych lub ustanowionych na podstawie przepisów ustawy z dnia 16 kwietnia 2004 r. o ochronie przyrody, występujących w zasięgu oddziaływania zamierzonego korzystania z wód lub planowanych do wykonania urządzeń wodnych</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_Toc191040446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43</w:t>
            </w:r>
            <w:r w:rsidR="004D0E91" w:rsidRPr="004D0E91">
              <w:rPr>
                <w:rFonts w:ascii="Aptos" w:hAnsi="Aptos"/>
                <w:noProof/>
                <w:webHidden/>
              </w:rPr>
              <w:fldChar w:fldCharType="end"/>
            </w:r>
          </w:hyperlink>
        </w:p>
        <w:p w14:paraId="1C6EC1F5" w14:textId="5B19479C" w:rsidR="004D0E91" w:rsidRPr="004D0E91" w:rsidRDefault="00DB4E09">
          <w:pPr>
            <w:pStyle w:val="Spistreci1"/>
            <w:rPr>
              <w:rFonts w:ascii="Aptos" w:eastAsiaTheme="minorEastAsia" w:hAnsi="Aptos" w:cstheme="minorBidi"/>
              <w:noProof/>
              <w:kern w:val="2"/>
              <w14:ligatures w14:val="standardContextual"/>
            </w:rPr>
          </w:pPr>
          <w:hyperlink w:anchor="_Toc191040447" w:history="1">
            <w:r w:rsidR="004D0E91" w:rsidRPr="004D0E91">
              <w:rPr>
                <w:rStyle w:val="Hipercze"/>
                <w:rFonts w:ascii="Aptos" w:hAnsi="Aptos"/>
                <w:noProof/>
              </w:rPr>
              <w:t>II.</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CZĘŚĆ GRAFICZNA</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_Toc191040447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48</w:t>
            </w:r>
            <w:r w:rsidR="004D0E91" w:rsidRPr="004D0E91">
              <w:rPr>
                <w:rFonts w:ascii="Aptos" w:hAnsi="Aptos"/>
                <w:noProof/>
                <w:webHidden/>
              </w:rPr>
              <w:fldChar w:fldCharType="end"/>
            </w:r>
          </w:hyperlink>
        </w:p>
        <w:p w14:paraId="601387DA" w14:textId="0442A092" w:rsidR="004D0E91" w:rsidRPr="004D0E91" w:rsidRDefault="00DB4E09">
          <w:pPr>
            <w:pStyle w:val="Spistreci1"/>
            <w:rPr>
              <w:rFonts w:ascii="Aptos" w:eastAsiaTheme="minorEastAsia" w:hAnsi="Aptos" w:cstheme="minorBidi"/>
              <w:noProof/>
              <w:kern w:val="2"/>
              <w14:ligatures w14:val="standardContextual"/>
            </w:rPr>
          </w:pPr>
          <w:hyperlink w:anchor="_Toc191040448" w:history="1">
            <w:r w:rsidR="004D0E91" w:rsidRPr="004D0E91">
              <w:rPr>
                <w:rStyle w:val="Hipercze"/>
                <w:rFonts w:ascii="Aptos" w:hAnsi="Aptos"/>
                <w:noProof/>
              </w:rPr>
              <w:t>III.</w:t>
            </w:r>
            <w:r w:rsidR="004D0E91" w:rsidRPr="004D0E91">
              <w:rPr>
                <w:rFonts w:ascii="Aptos" w:eastAsiaTheme="minorEastAsia" w:hAnsi="Aptos" w:cstheme="minorBidi"/>
                <w:noProof/>
                <w:kern w:val="2"/>
                <w14:ligatures w14:val="standardContextual"/>
              </w:rPr>
              <w:tab/>
            </w:r>
            <w:r w:rsidR="004D0E91" w:rsidRPr="004D0E91">
              <w:rPr>
                <w:rStyle w:val="Hipercze"/>
                <w:rFonts w:ascii="Aptos" w:hAnsi="Aptos"/>
                <w:noProof/>
              </w:rPr>
              <w:t>PROPOZYCJE  WARUNKÓW DO POZWOLENIA WODNOPRAWNEGO</w:t>
            </w:r>
            <w:r w:rsidR="004D0E91" w:rsidRPr="004D0E91">
              <w:rPr>
                <w:rFonts w:ascii="Aptos" w:hAnsi="Aptos"/>
                <w:noProof/>
                <w:webHidden/>
              </w:rPr>
              <w:tab/>
            </w:r>
            <w:r w:rsidR="004D0E91" w:rsidRPr="004D0E91">
              <w:rPr>
                <w:rFonts w:ascii="Aptos" w:hAnsi="Aptos"/>
                <w:noProof/>
                <w:webHidden/>
              </w:rPr>
              <w:fldChar w:fldCharType="begin"/>
            </w:r>
            <w:r w:rsidR="004D0E91" w:rsidRPr="004D0E91">
              <w:rPr>
                <w:rFonts w:ascii="Aptos" w:hAnsi="Aptos"/>
                <w:noProof/>
                <w:webHidden/>
              </w:rPr>
              <w:instrText xml:space="preserve"> PAGEREF _Toc191040448 \h </w:instrText>
            </w:r>
            <w:r w:rsidR="004D0E91" w:rsidRPr="004D0E91">
              <w:rPr>
                <w:rFonts w:ascii="Aptos" w:hAnsi="Aptos"/>
                <w:noProof/>
                <w:webHidden/>
              </w:rPr>
            </w:r>
            <w:r w:rsidR="004D0E91" w:rsidRPr="004D0E91">
              <w:rPr>
                <w:rFonts w:ascii="Aptos" w:hAnsi="Aptos"/>
                <w:noProof/>
                <w:webHidden/>
              </w:rPr>
              <w:fldChar w:fldCharType="separate"/>
            </w:r>
            <w:r w:rsidR="002E7558">
              <w:rPr>
                <w:rFonts w:ascii="Aptos" w:hAnsi="Aptos"/>
                <w:noProof/>
                <w:webHidden/>
              </w:rPr>
              <w:t>49</w:t>
            </w:r>
            <w:r w:rsidR="004D0E91" w:rsidRPr="004D0E91">
              <w:rPr>
                <w:rFonts w:ascii="Aptos" w:hAnsi="Aptos"/>
                <w:noProof/>
                <w:webHidden/>
              </w:rPr>
              <w:fldChar w:fldCharType="end"/>
            </w:r>
          </w:hyperlink>
        </w:p>
        <w:p w14:paraId="527EF964" w14:textId="684FAAB5" w:rsidR="00223C72" w:rsidRDefault="001334D7" w:rsidP="00223C72">
          <w:pPr>
            <w:rPr>
              <w:rFonts w:ascii="Aptos" w:hAnsi="Aptos"/>
              <w:b/>
              <w:bCs/>
              <w:color w:val="FF0000"/>
            </w:rPr>
          </w:pPr>
          <w:r w:rsidRPr="004C2AE3">
            <w:rPr>
              <w:rFonts w:ascii="Aptos" w:hAnsi="Aptos"/>
              <w:b/>
              <w:bCs/>
              <w:color w:val="FF0000"/>
            </w:rPr>
            <w:fldChar w:fldCharType="end"/>
          </w:r>
        </w:p>
        <w:p w14:paraId="592CE931" w14:textId="77777777" w:rsidR="004C2AE3" w:rsidRDefault="004C2AE3" w:rsidP="00223C72">
          <w:pPr>
            <w:rPr>
              <w:rFonts w:ascii="Aptos" w:hAnsi="Aptos"/>
              <w:b/>
              <w:bCs/>
              <w:color w:val="FF0000"/>
            </w:rPr>
          </w:pPr>
        </w:p>
        <w:p w14:paraId="4789F4A8" w14:textId="77777777" w:rsidR="004D0E91" w:rsidRDefault="004D0E91" w:rsidP="00223C72">
          <w:pPr>
            <w:rPr>
              <w:rFonts w:ascii="Aptos" w:hAnsi="Aptos"/>
              <w:b/>
              <w:bCs/>
              <w:color w:val="FF0000"/>
            </w:rPr>
          </w:pPr>
        </w:p>
        <w:p w14:paraId="2DFAD750" w14:textId="77777777" w:rsidR="004D0E91" w:rsidRDefault="004D0E91" w:rsidP="00223C72">
          <w:pPr>
            <w:rPr>
              <w:rFonts w:ascii="Aptos" w:hAnsi="Aptos"/>
              <w:b/>
              <w:bCs/>
              <w:color w:val="FF0000"/>
            </w:rPr>
          </w:pPr>
        </w:p>
        <w:p w14:paraId="75A710A0" w14:textId="77777777" w:rsidR="004C2AE3" w:rsidRDefault="004C2AE3" w:rsidP="00223C72">
          <w:pPr>
            <w:rPr>
              <w:rFonts w:ascii="Aptos" w:hAnsi="Aptos"/>
              <w:b/>
              <w:bCs/>
              <w:color w:val="FF0000"/>
            </w:rPr>
          </w:pPr>
        </w:p>
        <w:p w14:paraId="2B587943" w14:textId="38A5FA45" w:rsidR="00F83AF9" w:rsidRPr="00223C72" w:rsidRDefault="00DB4E09" w:rsidP="00223C72">
          <w:pPr>
            <w:rPr>
              <w:rFonts w:ascii="Aptos" w:hAnsi="Aptos"/>
            </w:rPr>
          </w:pPr>
        </w:p>
      </w:sdtContent>
    </w:sdt>
    <w:p w14:paraId="43146303" w14:textId="13E6FA8C" w:rsidR="001334D7" w:rsidRPr="00223C72" w:rsidRDefault="001334D7">
      <w:pPr>
        <w:rPr>
          <w:rFonts w:ascii="Aptos" w:hAnsi="Aptos"/>
          <w:color w:val="FF0000"/>
        </w:rPr>
      </w:pPr>
    </w:p>
    <w:p w14:paraId="7756829A" w14:textId="77777777" w:rsidR="00323494" w:rsidRPr="00223C72" w:rsidRDefault="00323494" w:rsidP="00D85B2F">
      <w:pPr>
        <w:pStyle w:val="Nagwek1"/>
        <w:numPr>
          <w:ilvl w:val="0"/>
          <w:numId w:val="11"/>
        </w:numPr>
        <w:spacing w:line="360" w:lineRule="auto"/>
        <w:contextualSpacing/>
        <w:jc w:val="both"/>
        <w:rPr>
          <w:rFonts w:ascii="Aptos" w:hAnsi="Aptos"/>
        </w:rPr>
      </w:pPr>
      <w:bookmarkStart w:id="6" w:name="_Toc378542712"/>
      <w:bookmarkStart w:id="7" w:name="_Toc85192030"/>
      <w:bookmarkStart w:id="8" w:name="_Toc191040411"/>
      <w:r w:rsidRPr="00223C72">
        <w:rPr>
          <w:rFonts w:ascii="Aptos" w:hAnsi="Aptos"/>
        </w:rPr>
        <w:lastRenderedPageBreak/>
        <w:t>CZĘŚĆ  OPISOWA</w:t>
      </w:r>
      <w:bookmarkEnd w:id="6"/>
      <w:bookmarkEnd w:id="7"/>
      <w:bookmarkEnd w:id="8"/>
    </w:p>
    <w:p w14:paraId="4CDD3AF7" w14:textId="77777777" w:rsidR="00FA6201" w:rsidRPr="00223C72" w:rsidRDefault="00FA6201" w:rsidP="00557054">
      <w:pPr>
        <w:spacing w:line="360" w:lineRule="auto"/>
        <w:contextualSpacing/>
        <w:jc w:val="both"/>
        <w:rPr>
          <w:rFonts w:ascii="Aptos" w:hAnsi="Aptos"/>
        </w:rPr>
      </w:pPr>
    </w:p>
    <w:p w14:paraId="5E2BFAA8" w14:textId="77777777" w:rsidR="00BB3EAC" w:rsidRPr="00223C72" w:rsidRDefault="00BB3EAC" w:rsidP="00557054">
      <w:pPr>
        <w:pStyle w:val="Nagwek1"/>
        <w:spacing w:line="360" w:lineRule="auto"/>
        <w:contextualSpacing/>
        <w:jc w:val="both"/>
        <w:rPr>
          <w:rFonts w:ascii="Aptos" w:hAnsi="Aptos"/>
        </w:rPr>
      </w:pPr>
      <w:bookmarkStart w:id="9" w:name="_Toc378542715"/>
      <w:bookmarkStart w:id="10" w:name="_Toc85192031"/>
      <w:bookmarkStart w:id="11" w:name="_Toc191040412"/>
      <w:r w:rsidRPr="00223C72">
        <w:rPr>
          <w:rFonts w:ascii="Aptos" w:hAnsi="Aptos"/>
        </w:rPr>
        <w:t>Przedmiot  opracowania</w:t>
      </w:r>
      <w:bookmarkEnd w:id="9"/>
      <w:bookmarkEnd w:id="10"/>
      <w:bookmarkEnd w:id="11"/>
    </w:p>
    <w:p w14:paraId="583BF292" w14:textId="77777777" w:rsidR="00BB3EAC" w:rsidRPr="00223C72" w:rsidRDefault="00BB3EAC" w:rsidP="00557054">
      <w:pPr>
        <w:pStyle w:val="Tekstpodstawowywcity"/>
        <w:spacing w:line="360" w:lineRule="auto"/>
        <w:ind w:left="0" w:firstLine="0"/>
        <w:contextualSpacing/>
        <w:jc w:val="both"/>
        <w:rPr>
          <w:rFonts w:ascii="Aptos" w:hAnsi="Aptos"/>
          <w:sz w:val="16"/>
          <w:szCs w:val="16"/>
        </w:rPr>
      </w:pPr>
    </w:p>
    <w:p w14:paraId="2CABE3E7" w14:textId="7914DC44" w:rsidR="001E6FE2" w:rsidRPr="00223C72" w:rsidRDefault="006D0213" w:rsidP="00223C72">
      <w:pPr>
        <w:pStyle w:val="Tekstblokowy"/>
        <w:ind w:left="0" w:right="-12"/>
        <w:contextualSpacing/>
        <w:jc w:val="both"/>
        <w:rPr>
          <w:rFonts w:ascii="Aptos" w:hAnsi="Aptos"/>
        </w:rPr>
      </w:pPr>
      <w:r w:rsidRPr="00223C72">
        <w:rPr>
          <w:rFonts w:ascii="Aptos" w:hAnsi="Aptos"/>
        </w:rPr>
        <w:t>Przedmiotem opracowania jest operat wodnoprawny na wykonywanie robót w wodach, związanych z planowan</w:t>
      </w:r>
      <w:r w:rsidR="00293FB7" w:rsidRPr="00223C72">
        <w:rPr>
          <w:rFonts w:ascii="Aptos" w:hAnsi="Aptos"/>
        </w:rPr>
        <w:t>ym</w:t>
      </w:r>
      <w:r w:rsidRPr="00223C72">
        <w:rPr>
          <w:rFonts w:ascii="Aptos" w:hAnsi="Aptos"/>
        </w:rPr>
        <w:t xml:space="preserve"> przez </w:t>
      </w:r>
      <w:r w:rsidR="006F5342" w:rsidRPr="00223C72">
        <w:rPr>
          <w:rFonts w:ascii="Aptos" w:hAnsi="Aptos"/>
        </w:rPr>
        <w:t>Wnioskodawcę przedsięwzięciem</w:t>
      </w:r>
      <w:r w:rsidRPr="00223C72">
        <w:rPr>
          <w:rFonts w:ascii="Aptos" w:hAnsi="Aptos"/>
        </w:rPr>
        <w:t>, obejmując</w:t>
      </w:r>
      <w:r w:rsidR="00293FB7" w:rsidRPr="00223C72">
        <w:rPr>
          <w:rFonts w:ascii="Aptos" w:hAnsi="Aptos"/>
        </w:rPr>
        <w:t>ym</w:t>
      </w:r>
      <w:r w:rsidRPr="00223C72">
        <w:rPr>
          <w:rFonts w:ascii="Aptos" w:hAnsi="Aptos"/>
        </w:rPr>
        <w:t xml:space="preserve"> </w:t>
      </w:r>
      <w:r w:rsidR="00223C72" w:rsidRPr="00E535B2">
        <w:rPr>
          <w:rFonts w:ascii="Aptos" w:hAnsi="Aptos"/>
        </w:rPr>
        <w:t xml:space="preserve">przywrócenie prawidłowego funkcjonowania jazu zlokalizowanego w km </w:t>
      </w:r>
      <w:r w:rsidR="00C16F9A">
        <w:rPr>
          <w:rFonts w:ascii="Aptos" w:hAnsi="Aptos"/>
        </w:rPr>
        <w:t>3+320</w:t>
      </w:r>
      <w:r w:rsidR="00223C72" w:rsidRPr="00E535B2">
        <w:rPr>
          <w:rFonts w:ascii="Aptos" w:hAnsi="Aptos"/>
        </w:rPr>
        <w:t xml:space="preserve"> rzeki K</w:t>
      </w:r>
      <w:r w:rsidR="00C16F9A">
        <w:rPr>
          <w:rFonts w:ascii="Aptos" w:hAnsi="Aptos"/>
        </w:rPr>
        <w:t>ulawy</w:t>
      </w:r>
      <w:r w:rsidR="00223C72" w:rsidRPr="00E535B2">
        <w:rPr>
          <w:rFonts w:ascii="Aptos" w:hAnsi="Aptos"/>
        </w:rPr>
        <w:t xml:space="preserve"> poprzez jego udrożnienie oraz wdrożenie rozwiązań zapewniających zachowanie przepływu nienaruszalnego i umożliwienie migracji ryb w górę cieku. </w:t>
      </w:r>
      <w:r w:rsidR="001E6FE2" w:rsidRPr="00223C72">
        <w:rPr>
          <w:rFonts w:ascii="Aptos" w:hAnsi="Aptos"/>
        </w:rPr>
        <w:t>Planowane przedsięwzięcie</w:t>
      </w:r>
      <w:r w:rsidR="001E6FE2" w:rsidRPr="00223C72">
        <w:rPr>
          <w:rFonts w:ascii="Aptos" w:hAnsi="Aptos"/>
          <w:spacing w:val="-2"/>
        </w:rPr>
        <w:t xml:space="preserve"> </w:t>
      </w:r>
      <w:r w:rsidR="001E6FE2" w:rsidRPr="00223C72">
        <w:rPr>
          <w:rFonts w:ascii="Aptos" w:hAnsi="Aptos"/>
        </w:rPr>
        <w:t>nie podlega pod</w:t>
      </w:r>
      <w:r w:rsidR="00293FB7" w:rsidRPr="00223C72">
        <w:rPr>
          <w:rFonts w:ascii="Aptos" w:hAnsi="Aptos"/>
        </w:rPr>
        <w:t xml:space="preserve"> definicję</w:t>
      </w:r>
      <w:r w:rsidR="001E6FE2" w:rsidRPr="00223C72">
        <w:rPr>
          <w:rFonts w:ascii="Aptos" w:hAnsi="Aptos"/>
        </w:rPr>
        <w:t xml:space="preserve"> </w:t>
      </w:r>
      <w:r w:rsidR="00293FB7" w:rsidRPr="00223C72">
        <w:rPr>
          <w:rFonts w:ascii="Aptos" w:hAnsi="Aptos"/>
        </w:rPr>
        <w:t>u</w:t>
      </w:r>
      <w:r w:rsidR="001E6FE2" w:rsidRPr="00223C72">
        <w:rPr>
          <w:rFonts w:ascii="Aptos" w:hAnsi="Aptos"/>
        </w:rPr>
        <w:t xml:space="preserve">sług </w:t>
      </w:r>
      <w:r w:rsidR="00444011" w:rsidRPr="00223C72">
        <w:rPr>
          <w:rFonts w:ascii="Aptos" w:hAnsi="Aptos"/>
        </w:rPr>
        <w:t>w</w:t>
      </w:r>
      <w:r w:rsidR="001E6FE2" w:rsidRPr="00223C72">
        <w:rPr>
          <w:rFonts w:ascii="Aptos" w:hAnsi="Aptos"/>
        </w:rPr>
        <w:t>odn</w:t>
      </w:r>
      <w:r w:rsidR="00293FB7" w:rsidRPr="00223C72">
        <w:rPr>
          <w:rFonts w:ascii="Aptos" w:hAnsi="Aptos"/>
        </w:rPr>
        <w:t>ych</w:t>
      </w:r>
      <w:r w:rsidR="001E6FE2" w:rsidRPr="00223C72">
        <w:rPr>
          <w:rFonts w:ascii="Aptos" w:hAnsi="Aptos"/>
        </w:rPr>
        <w:t xml:space="preserve"> zgodnie z art. 35 Prawa Wodnego z dnia 20</w:t>
      </w:r>
      <w:r w:rsidR="001E6FE2" w:rsidRPr="00223C72">
        <w:rPr>
          <w:rFonts w:ascii="Aptos" w:hAnsi="Aptos"/>
          <w:spacing w:val="-2"/>
        </w:rPr>
        <w:t xml:space="preserve"> </w:t>
      </w:r>
      <w:r w:rsidR="001E6FE2" w:rsidRPr="00223C72">
        <w:rPr>
          <w:rFonts w:ascii="Aptos" w:hAnsi="Aptos"/>
        </w:rPr>
        <w:t>lipca 2017</w:t>
      </w:r>
      <w:r w:rsidR="001E6FE2" w:rsidRPr="00223C72">
        <w:rPr>
          <w:rFonts w:ascii="Aptos" w:hAnsi="Aptos"/>
          <w:spacing w:val="-11"/>
        </w:rPr>
        <w:t xml:space="preserve"> </w:t>
      </w:r>
      <w:r w:rsidR="001E6FE2" w:rsidRPr="00223C72">
        <w:rPr>
          <w:rFonts w:ascii="Aptos" w:hAnsi="Aptos"/>
        </w:rPr>
        <w:t>r. (Dz.U.202</w:t>
      </w:r>
      <w:r w:rsidR="00223C72">
        <w:rPr>
          <w:rFonts w:ascii="Aptos" w:hAnsi="Aptos"/>
        </w:rPr>
        <w:t>4</w:t>
      </w:r>
      <w:r w:rsidR="001E6FE2" w:rsidRPr="00223C72">
        <w:rPr>
          <w:rFonts w:ascii="Aptos" w:hAnsi="Aptos"/>
        </w:rPr>
        <w:t xml:space="preserve"> poz.</w:t>
      </w:r>
      <w:r w:rsidR="00684787" w:rsidRPr="00223C72">
        <w:rPr>
          <w:rFonts w:ascii="Aptos" w:hAnsi="Aptos"/>
        </w:rPr>
        <w:t xml:space="preserve"> </w:t>
      </w:r>
      <w:r w:rsidR="00254F6C" w:rsidRPr="00254F6C">
        <w:rPr>
          <w:rFonts w:ascii="Aptos" w:hAnsi="Aptos"/>
        </w:rPr>
        <w:t>108</w:t>
      </w:r>
      <w:r w:rsidR="002E7558">
        <w:rPr>
          <w:rFonts w:ascii="Aptos" w:hAnsi="Aptos"/>
        </w:rPr>
        <w:t>7</w:t>
      </w:r>
      <w:r w:rsidR="00254F6C" w:rsidRPr="00254F6C">
        <w:rPr>
          <w:rFonts w:ascii="Aptos" w:hAnsi="Aptos"/>
        </w:rPr>
        <w:t>, 1089, 1473</w:t>
      </w:r>
      <w:r w:rsidR="001E6FE2" w:rsidRPr="00223C72">
        <w:rPr>
          <w:rFonts w:ascii="Aptos" w:hAnsi="Aptos"/>
        </w:rPr>
        <w:t>), a</w:t>
      </w:r>
      <w:r w:rsidR="001E6FE2" w:rsidRPr="00223C72">
        <w:rPr>
          <w:rFonts w:ascii="Aptos" w:hAnsi="Aptos"/>
          <w:spacing w:val="-10"/>
        </w:rPr>
        <w:t xml:space="preserve"> </w:t>
      </w:r>
      <w:r w:rsidR="001E6FE2" w:rsidRPr="00223C72">
        <w:rPr>
          <w:rFonts w:ascii="Aptos" w:hAnsi="Aptos"/>
        </w:rPr>
        <w:t>także</w:t>
      </w:r>
      <w:r w:rsidR="001E6FE2" w:rsidRPr="00223C72">
        <w:rPr>
          <w:rFonts w:ascii="Aptos" w:hAnsi="Aptos"/>
          <w:spacing w:val="-10"/>
        </w:rPr>
        <w:t xml:space="preserve"> </w:t>
      </w:r>
      <w:r w:rsidR="001E6FE2" w:rsidRPr="00223C72">
        <w:rPr>
          <w:rFonts w:ascii="Aptos" w:hAnsi="Aptos"/>
        </w:rPr>
        <w:t>nie</w:t>
      </w:r>
      <w:r w:rsidR="001E6FE2" w:rsidRPr="00223C72">
        <w:rPr>
          <w:rFonts w:ascii="Aptos" w:hAnsi="Aptos"/>
          <w:spacing w:val="-13"/>
        </w:rPr>
        <w:t xml:space="preserve"> </w:t>
      </w:r>
      <w:r w:rsidR="001E6FE2" w:rsidRPr="00223C72">
        <w:rPr>
          <w:rFonts w:ascii="Aptos" w:hAnsi="Aptos"/>
        </w:rPr>
        <w:t>podlega</w:t>
      </w:r>
      <w:r w:rsidR="001E6FE2" w:rsidRPr="00223C72">
        <w:rPr>
          <w:rFonts w:ascii="Aptos" w:hAnsi="Aptos"/>
          <w:spacing w:val="-13"/>
        </w:rPr>
        <w:t xml:space="preserve"> </w:t>
      </w:r>
      <w:r w:rsidR="001E6FE2" w:rsidRPr="00223C72">
        <w:rPr>
          <w:rFonts w:ascii="Aptos" w:hAnsi="Aptos"/>
        </w:rPr>
        <w:t>pod</w:t>
      </w:r>
      <w:r w:rsidR="001E6FE2" w:rsidRPr="00223C72">
        <w:rPr>
          <w:rFonts w:ascii="Aptos" w:hAnsi="Aptos"/>
          <w:spacing w:val="-11"/>
        </w:rPr>
        <w:t xml:space="preserve"> </w:t>
      </w:r>
      <w:r w:rsidR="001E6FE2" w:rsidRPr="00223C72">
        <w:rPr>
          <w:rFonts w:ascii="Aptos" w:hAnsi="Aptos"/>
        </w:rPr>
        <w:t>szczególne</w:t>
      </w:r>
      <w:r w:rsidR="001E6FE2" w:rsidRPr="00223C72">
        <w:rPr>
          <w:rFonts w:ascii="Aptos" w:hAnsi="Aptos"/>
          <w:spacing w:val="-10"/>
        </w:rPr>
        <w:t xml:space="preserve"> </w:t>
      </w:r>
      <w:r w:rsidR="001E6FE2" w:rsidRPr="00223C72">
        <w:rPr>
          <w:rFonts w:ascii="Aptos" w:hAnsi="Aptos"/>
        </w:rPr>
        <w:t>korzystanie</w:t>
      </w:r>
      <w:r w:rsidR="001E6FE2" w:rsidRPr="00223C72">
        <w:rPr>
          <w:rFonts w:ascii="Aptos" w:hAnsi="Aptos"/>
          <w:spacing w:val="-10"/>
        </w:rPr>
        <w:t xml:space="preserve"> </w:t>
      </w:r>
      <w:r w:rsidR="001E6FE2" w:rsidRPr="00223C72">
        <w:rPr>
          <w:rFonts w:ascii="Aptos" w:hAnsi="Aptos"/>
        </w:rPr>
        <w:t>z</w:t>
      </w:r>
      <w:r w:rsidR="001E6FE2" w:rsidRPr="00223C72">
        <w:rPr>
          <w:rFonts w:ascii="Aptos" w:hAnsi="Aptos"/>
          <w:spacing w:val="-10"/>
        </w:rPr>
        <w:t xml:space="preserve"> </w:t>
      </w:r>
      <w:r w:rsidR="001E6FE2" w:rsidRPr="00223C72">
        <w:rPr>
          <w:rFonts w:ascii="Aptos" w:hAnsi="Aptos"/>
        </w:rPr>
        <w:t>wód</w:t>
      </w:r>
      <w:r w:rsidR="001E6FE2" w:rsidRPr="00223C72">
        <w:rPr>
          <w:rFonts w:ascii="Aptos" w:hAnsi="Aptos"/>
          <w:spacing w:val="-13"/>
        </w:rPr>
        <w:t xml:space="preserve"> </w:t>
      </w:r>
      <w:r w:rsidR="001E6FE2" w:rsidRPr="00223C72">
        <w:rPr>
          <w:rFonts w:ascii="Aptos" w:hAnsi="Aptos"/>
        </w:rPr>
        <w:t>zgodnie z art. 34 ww. Ustawy.</w:t>
      </w:r>
      <w:r w:rsidR="00293FB7" w:rsidRPr="00223C72">
        <w:rPr>
          <w:rFonts w:ascii="Aptos" w:hAnsi="Aptos"/>
        </w:rPr>
        <w:t xml:space="preserve"> </w:t>
      </w:r>
    </w:p>
    <w:p w14:paraId="44EF5565" w14:textId="77777777" w:rsidR="001E6FE2" w:rsidRPr="00223C72" w:rsidRDefault="001E6FE2" w:rsidP="006D0213">
      <w:pPr>
        <w:pStyle w:val="Tekstblokowy"/>
        <w:ind w:left="0" w:right="-12"/>
        <w:contextualSpacing/>
        <w:jc w:val="both"/>
        <w:rPr>
          <w:rFonts w:ascii="Aptos" w:hAnsi="Aptos"/>
        </w:rPr>
      </w:pPr>
    </w:p>
    <w:p w14:paraId="058F20BF" w14:textId="09328D6A" w:rsidR="00491323" w:rsidRDefault="006D0213" w:rsidP="00676733">
      <w:pPr>
        <w:pStyle w:val="Tekstblokowy"/>
        <w:ind w:left="0" w:right="-12"/>
        <w:contextualSpacing/>
        <w:jc w:val="both"/>
        <w:rPr>
          <w:rFonts w:ascii="Aptos" w:hAnsi="Aptos"/>
        </w:rPr>
      </w:pPr>
      <w:r w:rsidRPr="00223C72">
        <w:rPr>
          <w:rFonts w:ascii="Aptos" w:hAnsi="Aptos"/>
          <w:bCs/>
        </w:rPr>
        <w:t xml:space="preserve">Niniejsze przedsięwzięcie swoim zakresem obejmuje tereny zlokalizowane w województwie </w:t>
      </w:r>
      <w:r w:rsidR="00293FB7" w:rsidRPr="00223C72">
        <w:rPr>
          <w:rFonts w:ascii="Aptos" w:hAnsi="Aptos"/>
          <w:bCs/>
        </w:rPr>
        <w:t xml:space="preserve"> </w:t>
      </w:r>
      <w:r w:rsidRPr="00223C72">
        <w:rPr>
          <w:rFonts w:ascii="Aptos" w:hAnsi="Aptos"/>
          <w:bCs/>
        </w:rPr>
        <w:t>p</w:t>
      </w:r>
      <w:r w:rsidR="00223C72">
        <w:rPr>
          <w:rFonts w:ascii="Aptos" w:hAnsi="Aptos"/>
          <w:bCs/>
        </w:rPr>
        <w:t>omorskim</w:t>
      </w:r>
      <w:r w:rsidRPr="00223C72">
        <w:rPr>
          <w:rFonts w:ascii="Aptos" w:hAnsi="Aptos"/>
          <w:bCs/>
        </w:rPr>
        <w:t xml:space="preserve">, powiat </w:t>
      </w:r>
      <w:r w:rsidR="00C16F9A">
        <w:rPr>
          <w:rFonts w:ascii="Aptos" w:hAnsi="Aptos"/>
          <w:bCs/>
        </w:rPr>
        <w:t>bytowski</w:t>
      </w:r>
      <w:r w:rsidRPr="00223C72">
        <w:rPr>
          <w:rFonts w:ascii="Aptos" w:hAnsi="Aptos"/>
          <w:bCs/>
        </w:rPr>
        <w:t xml:space="preserve">, na obszarze gminy </w:t>
      </w:r>
      <w:r w:rsidR="00C16F9A">
        <w:rPr>
          <w:rFonts w:ascii="Aptos" w:hAnsi="Aptos"/>
          <w:bCs/>
        </w:rPr>
        <w:t>Brusy</w:t>
      </w:r>
      <w:r w:rsidRPr="00223C72">
        <w:rPr>
          <w:rFonts w:ascii="Aptos" w:hAnsi="Aptos"/>
          <w:bCs/>
        </w:rPr>
        <w:t xml:space="preserve">, obręb </w:t>
      </w:r>
      <w:r w:rsidR="00C16F9A">
        <w:rPr>
          <w:rFonts w:ascii="Aptos" w:hAnsi="Aptos"/>
          <w:bCs/>
        </w:rPr>
        <w:t>Widno</w:t>
      </w:r>
      <w:r w:rsidRPr="00223C72">
        <w:rPr>
          <w:rFonts w:ascii="Aptos" w:hAnsi="Aptos"/>
          <w:bCs/>
        </w:rPr>
        <w:t xml:space="preserve">, rzeka </w:t>
      </w:r>
      <w:r w:rsidR="00223C72">
        <w:rPr>
          <w:rFonts w:ascii="Aptos" w:hAnsi="Aptos"/>
          <w:bCs/>
        </w:rPr>
        <w:t>K</w:t>
      </w:r>
      <w:r w:rsidR="00C16F9A">
        <w:rPr>
          <w:rFonts w:ascii="Aptos" w:hAnsi="Aptos"/>
          <w:bCs/>
        </w:rPr>
        <w:t>ulawa</w:t>
      </w:r>
      <w:r w:rsidR="00223C72">
        <w:rPr>
          <w:rFonts w:ascii="Aptos" w:hAnsi="Aptos"/>
          <w:bCs/>
        </w:rPr>
        <w:t xml:space="preserve"> </w:t>
      </w:r>
      <w:r w:rsidRPr="00223C72">
        <w:rPr>
          <w:rFonts w:ascii="Aptos" w:hAnsi="Aptos"/>
          <w:bCs/>
        </w:rPr>
        <w:t xml:space="preserve"> w km </w:t>
      </w:r>
      <w:r w:rsidR="00C16F9A">
        <w:rPr>
          <w:rFonts w:ascii="Aptos" w:hAnsi="Aptos"/>
          <w:bCs/>
        </w:rPr>
        <w:t>3+</w:t>
      </w:r>
      <w:r w:rsidR="002E7558">
        <w:rPr>
          <w:rFonts w:ascii="Aptos" w:hAnsi="Aptos"/>
          <w:bCs/>
        </w:rPr>
        <w:t>174</w:t>
      </w:r>
      <w:r w:rsidR="00272593" w:rsidRPr="00272593">
        <w:rPr>
          <w:rFonts w:ascii="Aptos" w:hAnsi="Aptos"/>
          <w:bCs/>
        </w:rPr>
        <w:t xml:space="preserve"> – 3+</w:t>
      </w:r>
      <w:r w:rsidR="002E7558">
        <w:rPr>
          <w:rFonts w:ascii="Aptos" w:hAnsi="Aptos"/>
          <w:bCs/>
        </w:rPr>
        <w:t>28</w:t>
      </w:r>
      <w:r w:rsidR="00272593" w:rsidRPr="00272593">
        <w:rPr>
          <w:rFonts w:ascii="Aptos" w:hAnsi="Aptos"/>
          <w:bCs/>
        </w:rPr>
        <w:t>4</w:t>
      </w:r>
      <w:r w:rsidR="00272593">
        <w:rPr>
          <w:rFonts w:ascii="Aptos" w:hAnsi="Aptos"/>
          <w:bCs/>
        </w:rPr>
        <w:t xml:space="preserve"> </w:t>
      </w:r>
      <w:r w:rsidRPr="00223C72">
        <w:rPr>
          <w:rFonts w:ascii="Aptos" w:hAnsi="Aptos"/>
          <w:bCs/>
        </w:rPr>
        <w:t>na dział</w:t>
      </w:r>
      <w:r w:rsidR="0028548A" w:rsidRPr="00223C72">
        <w:rPr>
          <w:rFonts w:ascii="Aptos" w:hAnsi="Aptos"/>
          <w:bCs/>
        </w:rPr>
        <w:t>kach ewidencyjnych nr</w:t>
      </w:r>
      <w:r w:rsidRPr="00223C72">
        <w:rPr>
          <w:rFonts w:ascii="Aptos" w:hAnsi="Aptos"/>
          <w:bCs/>
        </w:rPr>
        <w:t xml:space="preserve"> </w:t>
      </w:r>
      <w:r w:rsidR="00C16F9A">
        <w:rPr>
          <w:rFonts w:ascii="Aptos" w:hAnsi="Aptos"/>
          <w:bCs/>
        </w:rPr>
        <w:t>4,</w:t>
      </w:r>
      <w:r w:rsidR="004D0E91">
        <w:rPr>
          <w:rFonts w:ascii="Aptos" w:hAnsi="Aptos"/>
          <w:bCs/>
        </w:rPr>
        <w:t xml:space="preserve"> </w:t>
      </w:r>
      <w:r w:rsidR="00C16F9A">
        <w:rPr>
          <w:rFonts w:ascii="Aptos" w:hAnsi="Aptos"/>
          <w:bCs/>
        </w:rPr>
        <w:t>3215, 3210</w:t>
      </w:r>
      <w:r w:rsidR="00254F6C">
        <w:rPr>
          <w:rFonts w:ascii="Aptos" w:hAnsi="Aptos"/>
          <w:bCs/>
        </w:rPr>
        <w:t xml:space="preserve"> obręb </w:t>
      </w:r>
      <w:r w:rsidR="00C16F9A">
        <w:rPr>
          <w:rFonts w:ascii="Aptos" w:hAnsi="Aptos"/>
          <w:bCs/>
        </w:rPr>
        <w:t>Widno</w:t>
      </w:r>
      <w:bookmarkStart w:id="12" w:name="_Hlk133234475"/>
      <w:r w:rsidR="00254F6C">
        <w:rPr>
          <w:rFonts w:ascii="Aptos" w:hAnsi="Aptos"/>
        </w:rPr>
        <w:t>.</w:t>
      </w:r>
      <w:r w:rsidR="00293FB7" w:rsidRPr="00223C72">
        <w:rPr>
          <w:rFonts w:ascii="Aptos" w:hAnsi="Aptos"/>
        </w:rPr>
        <w:t xml:space="preserve"> </w:t>
      </w:r>
      <w:r w:rsidR="00C16F9A" w:rsidRPr="00C16F9A">
        <w:rPr>
          <w:rFonts w:ascii="Aptos" w:hAnsi="Aptos"/>
        </w:rPr>
        <w:t xml:space="preserve">Na rzece </w:t>
      </w:r>
      <w:proofErr w:type="spellStart"/>
      <w:r w:rsidR="00C16F9A" w:rsidRPr="00C16F9A">
        <w:rPr>
          <w:rFonts w:ascii="Aptos" w:hAnsi="Aptos"/>
        </w:rPr>
        <w:t>Kulawie</w:t>
      </w:r>
      <w:proofErr w:type="spellEnd"/>
      <w:r w:rsidR="00C16F9A" w:rsidRPr="00C16F9A">
        <w:rPr>
          <w:rFonts w:ascii="Aptos" w:hAnsi="Aptos"/>
        </w:rPr>
        <w:t xml:space="preserve"> w 3+320 </w:t>
      </w:r>
      <w:r w:rsidR="00CE40D5">
        <w:rPr>
          <w:rFonts w:ascii="Aptos" w:hAnsi="Aptos"/>
        </w:rPr>
        <w:t xml:space="preserve">km </w:t>
      </w:r>
      <w:r w:rsidR="00C16F9A" w:rsidRPr="00C16F9A">
        <w:rPr>
          <w:rFonts w:ascii="Aptos" w:hAnsi="Aptos"/>
        </w:rPr>
        <w:t>jej biegu zlokalizowany jest jaz szandorowy, którego główną funkcją jest piętrzenie wody w celu nawodnienia kompleksu łąk z wykorzystaniem metody stokowo-bruzdowej</w:t>
      </w:r>
      <w:r w:rsidR="00272593">
        <w:rPr>
          <w:rFonts w:ascii="Aptos" w:hAnsi="Aptos"/>
        </w:rPr>
        <w:t xml:space="preserve"> przy jednoczesnym stabilizowaniu lustra wody jeziora Głuche Małe do wymaganego piętrzenia</w:t>
      </w:r>
      <w:r w:rsidR="00C16F9A" w:rsidRPr="00C16F9A">
        <w:rPr>
          <w:rFonts w:ascii="Aptos" w:hAnsi="Aptos"/>
        </w:rPr>
        <w:t xml:space="preserve">. Woda piętrzona przez </w:t>
      </w:r>
      <w:proofErr w:type="spellStart"/>
      <w:r w:rsidR="00C16F9A" w:rsidRPr="00C16F9A">
        <w:rPr>
          <w:rFonts w:ascii="Aptos" w:hAnsi="Aptos"/>
        </w:rPr>
        <w:t>szandory</w:t>
      </w:r>
      <w:proofErr w:type="spellEnd"/>
      <w:r w:rsidR="00C16F9A" w:rsidRPr="00C16F9A">
        <w:rPr>
          <w:rFonts w:ascii="Aptos" w:hAnsi="Aptos"/>
        </w:rPr>
        <w:t>, jest rozprowadzana po powierzchniach łąk w sposób grawitacyjny, co zapewnia ich nawodnienie i wspiera działalność rolniczą. Dodatkowo jaz pełni istotną rolę w utrzymaniu wymaganego poziomu piętrzenia (NPP) na jeziorze Głuchym Małym położonym powyżej jazu.</w:t>
      </w:r>
      <w:r w:rsidR="00C16F9A">
        <w:rPr>
          <w:rFonts w:ascii="Aptos" w:hAnsi="Aptos"/>
        </w:rPr>
        <w:t xml:space="preserve"> </w:t>
      </w:r>
    </w:p>
    <w:p w14:paraId="6D1FC8BB" w14:textId="625582FD" w:rsidR="0015179D" w:rsidRPr="00223C72" w:rsidRDefault="00C16F9A" w:rsidP="00676733">
      <w:pPr>
        <w:pStyle w:val="Tekstblokowy"/>
        <w:ind w:left="0" w:right="-12"/>
        <w:contextualSpacing/>
        <w:jc w:val="both"/>
        <w:rPr>
          <w:rFonts w:ascii="Aptos" w:hAnsi="Aptos"/>
          <w:bCs/>
        </w:rPr>
      </w:pPr>
      <w:r>
        <w:rPr>
          <w:rFonts w:ascii="Aptos" w:hAnsi="Aptos"/>
        </w:rPr>
        <w:t xml:space="preserve">Głównym celem przedsięwzięcia jest </w:t>
      </w:r>
      <w:r w:rsidRPr="00C16F9A">
        <w:rPr>
          <w:rFonts w:ascii="Aptos" w:hAnsi="Aptos"/>
        </w:rPr>
        <w:t xml:space="preserve">podpiętrzenie wód poniżej jazu na rzece </w:t>
      </w:r>
      <w:proofErr w:type="spellStart"/>
      <w:r w:rsidRPr="00C16F9A">
        <w:rPr>
          <w:rFonts w:ascii="Aptos" w:hAnsi="Aptos"/>
        </w:rPr>
        <w:t>Kulawie</w:t>
      </w:r>
      <w:proofErr w:type="spellEnd"/>
      <w:r>
        <w:rPr>
          <w:rFonts w:ascii="Aptos" w:hAnsi="Aptos"/>
        </w:rPr>
        <w:t xml:space="preserve"> dla</w:t>
      </w:r>
      <w:r w:rsidRPr="00C16F9A">
        <w:rPr>
          <w:rFonts w:ascii="Aptos" w:hAnsi="Aptos"/>
        </w:rPr>
        <w:t xml:space="preserve"> zapewnieni</w:t>
      </w:r>
      <w:r>
        <w:rPr>
          <w:rFonts w:ascii="Aptos" w:hAnsi="Aptos"/>
        </w:rPr>
        <w:t>a</w:t>
      </w:r>
      <w:r w:rsidRPr="00C16F9A">
        <w:rPr>
          <w:rFonts w:ascii="Aptos" w:hAnsi="Aptos"/>
        </w:rPr>
        <w:t xml:space="preserve"> co najmniej przepływu nienaruszalnego w korycie rzeki na wysokości jazu</w:t>
      </w:r>
      <w:r w:rsidR="00CE40D5">
        <w:rPr>
          <w:rFonts w:ascii="Aptos" w:hAnsi="Aptos"/>
        </w:rPr>
        <w:t xml:space="preserve"> przywracając tym samym drożność cieku dla organizmów wodnych udających się w górę rzeki w celach</w:t>
      </w:r>
      <w:r w:rsidR="00CE40D5" w:rsidRPr="00CE40D5">
        <w:t xml:space="preserve"> </w:t>
      </w:r>
      <w:r w:rsidR="00CE40D5" w:rsidRPr="00CE40D5">
        <w:rPr>
          <w:rFonts w:ascii="Aptos" w:hAnsi="Aptos"/>
        </w:rPr>
        <w:t xml:space="preserve">rozrodczych, </w:t>
      </w:r>
      <w:r w:rsidR="00491323">
        <w:rPr>
          <w:rFonts w:ascii="Aptos" w:hAnsi="Aptos"/>
        </w:rPr>
        <w:t>co w konsekwencji poprawi również</w:t>
      </w:r>
      <w:r w:rsidR="00CE40D5" w:rsidRPr="00CE40D5">
        <w:rPr>
          <w:rFonts w:ascii="Aptos" w:hAnsi="Aptos"/>
        </w:rPr>
        <w:t xml:space="preserve"> jakoś</w:t>
      </w:r>
      <w:r w:rsidR="00491323">
        <w:rPr>
          <w:rFonts w:ascii="Aptos" w:hAnsi="Aptos"/>
        </w:rPr>
        <w:t>ć</w:t>
      </w:r>
      <w:r w:rsidR="00CE40D5" w:rsidRPr="00CE40D5">
        <w:rPr>
          <w:rFonts w:ascii="Aptos" w:hAnsi="Aptos"/>
        </w:rPr>
        <w:t xml:space="preserve"> siedlisk wodnych. Ponadto, zapewnia to niezakłócony przepływ wody, umożliwiając migrację ryb oraz innych organizmów wodnych, co jest kluczowe dla ich cykli życiowych. </w:t>
      </w:r>
      <w:r w:rsidR="00CE40D5">
        <w:rPr>
          <w:rFonts w:ascii="Aptos" w:hAnsi="Aptos"/>
        </w:rPr>
        <w:t xml:space="preserve">Planowane przedsięwzięcie </w:t>
      </w:r>
      <w:r w:rsidR="00CE40D5" w:rsidRPr="00CE40D5">
        <w:rPr>
          <w:rFonts w:ascii="Aptos" w:hAnsi="Aptos"/>
        </w:rPr>
        <w:t>przyczyni się również do zwiększenia bioróżnorodności i poprawy stanu ekologicznego rzeki, wspierając utrzymanie jej naturalnych funkcji</w:t>
      </w:r>
      <w:r>
        <w:rPr>
          <w:rFonts w:ascii="Aptos" w:hAnsi="Aptos"/>
        </w:rPr>
        <w:t xml:space="preserve">. </w:t>
      </w:r>
      <w:r w:rsidR="00254F6C">
        <w:rPr>
          <w:rFonts w:ascii="Aptos" w:hAnsi="Aptos"/>
        </w:rPr>
        <w:t xml:space="preserve">Dodatkowym działaniem jest </w:t>
      </w:r>
      <w:r w:rsidR="00293FB7" w:rsidRPr="00223C72">
        <w:rPr>
          <w:rFonts w:ascii="Aptos" w:hAnsi="Aptos"/>
        </w:rPr>
        <w:t xml:space="preserve">spowolnienie odpływu wód, a </w:t>
      </w:r>
      <w:r w:rsidR="00293FB7" w:rsidRPr="00223C72">
        <w:rPr>
          <w:rFonts w:ascii="Aptos" w:hAnsi="Aptos"/>
        </w:rPr>
        <w:lastRenderedPageBreak/>
        <w:t xml:space="preserve">w konsekwencji utworzenie </w:t>
      </w:r>
      <w:r w:rsidR="00DD5957" w:rsidRPr="00223C72">
        <w:rPr>
          <w:rFonts w:ascii="Aptos" w:hAnsi="Aptos"/>
        </w:rPr>
        <w:t xml:space="preserve">objętości małej retencji wody w korycie </w:t>
      </w:r>
      <w:r w:rsidR="00622261" w:rsidRPr="00223C72">
        <w:rPr>
          <w:rFonts w:ascii="Aptos" w:hAnsi="Aptos"/>
        </w:rPr>
        <w:t>rzeki</w:t>
      </w:r>
      <w:r w:rsidR="003C50C2" w:rsidRPr="00223C72">
        <w:rPr>
          <w:rFonts w:ascii="Aptos" w:hAnsi="Aptos"/>
        </w:rPr>
        <w:t xml:space="preserve"> </w:t>
      </w:r>
      <w:proofErr w:type="spellStart"/>
      <w:r w:rsidR="00254F6C">
        <w:rPr>
          <w:rFonts w:ascii="Aptos" w:hAnsi="Aptos"/>
        </w:rPr>
        <w:t>K</w:t>
      </w:r>
      <w:r>
        <w:rPr>
          <w:rFonts w:ascii="Aptos" w:hAnsi="Aptos"/>
        </w:rPr>
        <w:t>ulawie</w:t>
      </w:r>
      <w:proofErr w:type="spellEnd"/>
      <w:r w:rsidR="00254F6C">
        <w:rPr>
          <w:rFonts w:ascii="Aptos" w:hAnsi="Aptos"/>
        </w:rPr>
        <w:t xml:space="preserve"> </w:t>
      </w:r>
      <w:r w:rsidR="00DD5957" w:rsidRPr="00223C72">
        <w:rPr>
          <w:rFonts w:ascii="Aptos" w:hAnsi="Aptos"/>
        </w:rPr>
        <w:t>(</w:t>
      </w:r>
      <w:r w:rsidR="00DD5957" w:rsidRPr="00223C72">
        <w:rPr>
          <w:rFonts w:ascii="Aptos" w:hAnsi="Aptos"/>
          <w:bCs/>
        </w:rPr>
        <w:t>retencji korytowej)</w:t>
      </w:r>
      <w:r w:rsidR="00293FB7" w:rsidRPr="00223C72">
        <w:rPr>
          <w:rFonts w:ascii="Aptos" w:hAnsi="Aptos"/>
          <w:bCs/>
        </w:rPr>
        <w:t>.</w:t>
      </w:r>
      <w:r w:rsidR="00DD5957" w:rsidRPr="00223C72">
        <w:rPr>
          <w:rFonts w:ascii="Aptos" w:hAnsi="Aptos"/>
          <w:bCs/>
        </w:rPr>
        <w:t xml:space="preserve"> </w:t>
      </w:r>
    </w:p>
    <w:p w14:paraId="07F1CF92" w14:textId="729A0814" w:rsidR="0026530D" w:rsidRPr="00223C72" w:rsidRDefault="0026530D" w:rsidP="0026530D">
      <w:pPr>
        <w:pStyle w:val="Tekstblokowy"/>
        <w:ind w:left="0" w:right="-12"/>
        <w:contextualSpacing/>
        <w:jc w:val="both"/>
        <w:rPr>
          <w:rFonts w:ascii="Aptos" w:hAnsi="Aptos"/>
          <w:bCs/>
        </w:rPr>
      </w:pPr>
      <w:bookmarkStart w:id="13" w:name="_Hlk133572916"/>
      <w:r w:rsidRPr="00223C72">
        <w:rPr>
          <w:rFonts w:ascii="Aptos" w:hAnsi="Aptos"/>
          <w:bCs/>
        </w:rPr>
        <w:t xml:space="preserve">Działanie realizowane jest w ramach zadania </w:t>
      </w:r>
      <w:r w:rsidR="00914A3C" w:rsidRPr="00223C72">
        <w:rPr>
          <w:rFonts w:ascii="Aptos" w:hAnsi="Aptos"/>
          <w:bCs/>
        </w:rPr>
        <w:t xml:space="preserve">o </w:t>
      </w:r>
      <w:r w:rsidRPr="00223C72">
        <w:rPr>
          <w:rFonts w:ascii="Aptos" w:hAnsi="Aptos"/>
          <w:bCs/>
        </w:rPr>
        <w:t>nazwie „</w:t>
      </w:r>
      <w:r w:rsidR="00254F6C">
        <w:rPr>
          <w:rFonts w:ascii="Aptos" w:hAnsi="Aptos"/>
          <w:bCs/>
        </w:rPr>
        <w:t xml:space="preserve">Wykonanie części </w:t>
      </w:r>
      <w:r w:rsidR="00C16F9A">
        <w:rPr>
          <w:rFonts w:ascii="Aptos" w:hAnsi="Aptos"/>
          <w:bCs/>
        </w:rPr>
        <w:t>I</w:t>
      </w:r>
      <w:r w:rsidR="00254F6C">
        <w:rPr>
          <w:rFonts w:ascii="Aptos" w:hAnsi="Aptos"/>
          <w:bCs/>
        </w:rPr>
        <w:t xml:space="preserve">II: Operatu wodnoprawnego na budowę przepławki dla ryb i innych organizmów wodnych na istniejącym piętrzeniu wody na </w:t>
      </w:r>
      <w:r w:rsidR="00C16F9A">
        <w:rPr>
          <w:rFonts w:ascii="Aptos" w:hAnsi="Aptos"/>
          <w:bCs/>
        </w:rPr>
        <w:t>wypływie rzeki Kulawy z jeziora Małe Głuche</w:t>
      </w:r>
      <w:r w:rsidR="00254F6C">
        <w:rPr>
          <w:rFonts w:ascii="Aptos" w:hAnsi="Aptos"/>
          <w:bCs/>
        </w:rPr>
        <w:t>”</w:t>
      </w:r>
      <w:bookmarkEnd w:id="13"/>
      <w:r w:rsidR="00254F6C">
        <w:rPr>
          <w:rFonts w:ascii="Aptos" w:hAnsi="Aptos"/>
          <w:bCs/>
        </w:rPr>
        <w:t xml:space="preserve">. </w:t>
      </w:r>
      <w:r w:rsidRPr="00223C72">
        <w:rPr>
          <w:rFonts w:ascii="Aptos" w:hAnsi="Aptos"/>
          <w:bCs/>
        </w:rPr>
        <w:t xml:space="preserve">Wskutek szczegółowych analiz terenowych, przestrzennych i hydraulicznych ustalono, że najbardziej efektywnym i uzasadnionym działaniem, przy zachowaniu celu jakim jest poprawa </w:t>
      </w:r>
      <w:r w:rsidR="00254F6C">
        <w:rPr>
          <w:rFonts w:ascii="Aptos" w:hAnsi="Aptos"/>
          <w:bCs/>
        </w:rPr>
        <w:t xml:space="preserve">drożności jazu </w:t>
      </w:r>
      <w:r w:rsidRPr="00223C72">
        <w:rPr>
          <w:rFonts w:ascii="Aptos" w:hAnsi="Aptos"/>
          <w:bCs/>
        </w:rPr>
        <w:t>jest wykonanie opisanych dalej w operacie i stanowiących element podlegający procedurze wodnoprawnej bystrzy żwirowo-kamiennych w korycie. Działanie to</w:t>
      </w:r>
      <w:r w:rsidR="00254F6C">
        <w:rPr>
          <w:rFonts w:ascii="Aptos" w:hAnsi="Aptos"/>
          <w:bCs/>
        </w:rPr>
        <w:t xml:space="preserve"> </w:t>
      </w:r>
      <w:r w:rsidRPr="00223C72">
        <w:rPr>
          <w:rFonts w:ascii="Aptos" w:hAnsi="Aptos"/>
          <w:bCs/>
        </w:rPr>
        <w:t>zapewni możliwość</w:t>
      </w:r>
      <w:r w:rsidR="00254F6C">
        <w:rPr>
          <w:rFonts w:ascii="Aptos" w:hAnsi="Aptos"/>
          <w:bCs/>
        </w:rPr>
        <w:t xml:space="preserve"> migracji organizmów w górę rzeki oraz</w:t>
      </w:r>
      <w:r w:rsidRPr="00223C72">
        <w:rPr>
          <w:rFonts w:ascii="Aptos" w:hAnsi="Aptos"/>
          <w:bCs/>
        </w:rPr>
        <w:t xml:space="preserve"> stabilizacj</w:t>
      </w:r>
      <w:r w:rsidR="00254F6C">
        <w:rPr>
          <w:rFonts w:ascii="Aptos" w:hAnsi="Aptos"/>
          <w:bCs/>
        </w:rPr>
        <w:t>ę</w:t>
      </w:r>
      <w:r w:rsidRPr="00223C72">
        <w:rPr>
          <w:rFonts w:ascii="Aptos" w:hAnsi="Aptos"/>
          <w:bCs/>
        </w:rPr>
        <w:t xml:space="preserve"> </w:t>
      </w:r>
      <w:r w:rsidR="00A53EB2">
        <w:rPr>
          <w:rFonts w:ascii="Aptos" w:hAnsi="Aptos"/>
          <w:bCs/>
        </w:rPr>
        <w:t>niższych</w:t>
      </w:r>
      <w:r w:rsidRPr="00223C72">
        <w:rPr>
          <w:rFonts w:ascii="Aptos" w:hAnsi="Aptos"/>
          <w:bCs/>
        </w:rPr>
        <w:t xml:space="preserve"> poziomów wody i opóźnienia odpływu wody ze zlewni, stanowiąc efektywne i optymalne narzędzie do retencjonowania wód.</w:t>
      </w:r>
    </w:p>
    <w:bookmarkEnd w:id="12"/>
    <w:p w14:paraId="27F5C30A" w14:textId="62B4C3D7" w:rsidR="0026530D" w:rsidRPr="00223C72" w:rsidRDefault="0026530D" w:rsidP="00676733">
      <w:pPr>
        <w:pStyle w:val="Tekstblokowy"/>
        <w:ind w:left="0" w:right="-12"/>
        <w:contextualSpacing/>
        <w:jc w:val="both"/>
        <w:rPr>
          <w:rFonts w:ascii="Aptos" w:hAnsi="Aptos"/>
        </w:rPr>
      </w:pPr>
    </w:p>
    <w:p w14:paraId="45EC199B" w14:textId="7367E349" w:rsidR="00B64D56" w:rsidRPr="00223C72" w:rsidRDefault="00EF6C08" w:rsidP="00B64D56">
      <w:pPr>
        <w:pStyle w:val="Tekstblokowy"/>
        <w:ind w:left="0" w:right="-12"/>
        <w:contextualSpacing/>
        <w:jc w:val="both"/>
        <w:rPr>
          <w:rFonts w:ascii="Aptos" w:hAnsi="Aptos"/>
          <w:color w:val="FF0000"/>
        </w:rPr>
      </w:pPr>
      <w:bookmarkStart w:id="14" w:name="_Hlk134089611"/>
      <w:r w:rsidRPr="00223C72">
        <w:rPr>
          <w:rFonts w:ascii="Aptos" w:hAnsi="Aptos"/>
        </w:rPr>
        <w:t xml:space="preserve">Podstawa prawna: </w:t>
      </w:r>
      <w:r w:rsidR="00B64D56" w:rsidRPr="00223C72">
        <w:rPr>
          <w:rFonts w:ascii="Aptos" w:hAnsi="Aptos"/>
        </w:rPr>
        <w:t xml:space="preserve">art. 389 pkt 6 w związku z art. 17 ust. 1 pkt 3 lit c) oraz art. 397 ust. </w:t>
      </w:r>
      <w:r w:rsidR="00A53EB2">
        <w:rPr>
          <w:rFonts w:ascii="Aptos" w:hAnsi="Aptos"/>
        </w:rPr>
        <w:t>1</w:t>
      </w:r>
      <w:r w:rsidR="00B64D56" w:rsidRPr="00223C72">
        <w:rPr>
          <w:rFonts w:ascii="Aptos" w:hAnsi="Aptos"/>
        </w:rPr>
        <w:t xml:space="preserve"> ustawy z dnia 20 lipca 2017 r. Prawo wodne (</w:t>
      </w:r>
      <w:r w:rsidR="00A53EB2" w:rsidRPr="00223C72">
        <w:rPr>
          <w:rFonts w:ascii="Aptos" w:hAnsi="Aptos"/>
        </w:rPr>
        <w:t>Dz.U.202</w:t>
      </w:r>
      <w:r w:rsidR="00A53EB2">
        <w:rPr>
          <w:rFonts w:ascii="Aptos" w:hAnsi="Aptos"/>
        </w:rPr>
        <w:t>4</w:t>
      </w:r>
      <w:r w:rsidR="00A53EB2" w:rsidRPr="00223C72">
        <w:rPr>
          <w:rFonts w:ascii="Aptos" w:hAnsi="Aptos"/>
        </w:rPr>
        <w:t xml:space="preserve"> poz. </w:t>
      </w:r>
      <w:r w:rsidR="00A53EB2" w:rsidRPr="00254F6C">
        <w:rPr>
          <w:rFonts w:ascii="Aptos" w:hAnsi="Aptos"/>
        </w:rPr>
        <w:t>108</w:t>
      </w:r>
      <w:r w:rsidR="002E7558">
        <w:rPr>
          <w:rFonts w:ascii="Aptos" w:hAnsi="Aptos"/>
        </w:rPr>
        <w:t>7</w:t>
      </w:r>
      <w:r w:rsidR="00A53EB2" w:rsidRPr="00254F6C">
        <w:rPr>
          <w:rFonts w:ascii="Aptos" w:hAnsi="Aptos"/>
        </w:rPr>
        <w:t>, 1089, 1473</w:t>
      </w:r>
      <w:r w:rsidR="00B64D56" w:rsidRPr="00223C72">
        <w:rPr>
          <w:rFonts w:ascii="Aptos" w:hAnsi="Aptos"/>
        </w:rPr>
        <w:t>).</w:t>
      </w:r>
    </w:p>
    <w:bookmarkEnd w:id="14"/>
    <w:p w14:paraId="23D34D1B" w14:textId="3245F3C9" w:rsidR="00AA5AF0" w:rsidRPr="00223C72" w:rsidRDefault="001050DC">
      <w:pPr>
        <w:pStyle w:val="Tekstblokowy"/>
        <w:ind w:left="0" w:right="-12"/>
        <w:contextualSpacing/>
        <w:jc w:val="both"/>
        <w:rPr>
          <w:rFonts w:ascii="Aptos" w:hAnsi="Aptos"/>
        </w:rPr>
      </w:pPr>
      <w:r w:rsidRPr="00223C72">
        <w:rPr>
          <w:rFonts w:ascii="Aptos" w:hAnsi="Aptos"/>
        </w:rPr>
        <w:t xml:space="preserve">Organem właściwym do wydania niniejszego pozwolenia jest </w:t>
      </w:r>
      <w:r w:rsidR="00A53EB2">
        <w:rPr>
          <w:rFonts w:ascii="Aptos" w:hAnsi="Aptos"/>
        </w:rPr>
        <w:t>dyrektor Zarządu Zlewni w Chojnicach</w:t>
      </w:r>
      <w:r w:rsidR="001C34D2" w:rsidRPr="00223C72">
        <w:rPr>
          <w:rFonts w:ascii="Aptos" w:hAnsi="Aptos"/>
        </w:rPr>
        <w:t>.</w:t>
      </w:r>
      <w:r w:rsidRPr="00223C72">
        <w:rPr>
          <w:rFonts w:ascii="Aptos" w:hAnsi="Aptos"/>
        </w:rPr>
        <w:t xml:space="preserve"> </w:t>
      </w:r>
    </w:p>
    <w:p w14:paraId="7C41D5BA" w14:textId="21A9CB06" w:rsidR="00EB7C6F" w:rsidRPr="00223C72" w:rsidRDefault="00EB7C6F">
      <w:pPr>
        <w:pStyle w:val="Tekstblokowy"/>
        <w:ind w:left="0" w:right="-12"/>
        <w:contextualSpacing/>
        <w:jc w:val="both"/>
        <w:rPr>
          <w:rFonts w:ascii="Aptos" w:hAnsi="Aptos"/>
        </w:rPr>
      </w:pPr>
      <w:r w:rsidRPr="00223C72">
        <w:rPr>
          <w:rFonts w:ascii="Aptos" w:hAnsi="Aptos"/>
        </w:rPr>
        <w:t xml:space="preserve">Niniejszy operat wraz z innymi niezbędnymi dokumentami stanowi, zgodnie z art. 407 ww. ustawy Prawo wodne, załącznik do wniosku o pozwolenie wodnoprawne na prowadzenie opisanej w nim działalności. </w:t>
      </w:r>
    </w:p>
    <w:p w14:paraId="15A366E0" w14:textId="0CF6CF64" w:rsidR="00385C3C" w:rsidRPr="00223C72" w:rsidRDefault="00293FB7" w:rsidP="00385C3C">
      <w:pPr>
        <w:pStyle w:val="Tekstpodstawowy"/>
        <w:spacing w:before="2"/>
        <w:ind w:right="113"/>
        <w:rPr>
          <w:rFonts w:ascii="Aptos" w:hAnsi="Aptos"/>
        </w:rPr>
      </w:pPr>
      <w:r w:rsidRPr="00223C72">
        <w:rPr>
          <w:rFonts w:ascii="Aptos" w:hAnsi="Aptos"/>
        </w:rPr>
        <w:t xml:space="preserve">Podejmowane działania nie zwiększają zagrożenia powodziowego, lecz mają na celu </w:t>
      </w:r>
      <w:r w:rsidR="00A53EB2">
        <w:rPr>
          <w:rFonts w:ascii="Aptos" w:hAnsi="Aptos"/>
        </w:rPr>
        <w:t xml:space="preserve">umożliwienie migracji organizmów wodnych w górę rzeki dzięki zniwelowaniu pionowego uskoku w dnie na spowodowanego </w:t>
      </w:r>
      <w:r w:rsidR="00C16F9A">
        <w:rPr>
          <w:rFonts w:ascii="Aptos" w:hAnsi="Aptos"/>
        </w:rPr>
        <w:t xml:space="preserve">progiem jazu oraz </w:t>
      </w:r>
      <w:r w:rsidR="00A53EB2">
        <w:rPr>
          <w:rFonts w:ascii="Aptos" w:hAnsi="Aptos"/>
        </w:rPr>
        <w:t xml:space="preserve">szandorami. Dodatkowo, działanie </w:t>
      </w:r>
      <w:r w:rsidR="00A90186">
        <w:rPr>
          <w:rFonts w:ascii="Aptos" w:hAnsi="Aptos"/>
        </w:rPr>
        <w:t xml:space="preserve">umożliwi </w:t>
      </w:r>
      <w:r w:rsidRPr="00223C72">
        <w:rPr>
          <w:rFonts w:ascii="Aptos" w:hAnsi="Aptos"/>
        </w:rPr>
        <w:t>spowolnienie odpływu wód niskich i średnich</w:t>
      </w:r>
      <w:r w:rsidR="00A90186">
        <w:rPr>
          <w:rFonts w:ascii="Aptos" w:hAnsi="Aptos"/>
        </w:rPr>
        <w:t>.</w:t>
      </w:r>
    </w:p>
    <w:p w14:paraId="6A6956AE" w14:textId="18229E8B" w:rsidR="007B1C65" w:rsidRPr="00223C72" w:rsidRDefault="00385C3C" w:rsidP="007B1C65">
      <w:pPr>
        <w:pStyle w:val="Tekstpodstawowy"/>
        <w:ind w:right="104"/>
        <w:rPr>
          <w:rFonts w:ascii="Aptos" w:hAnsi="Aptos"/>
        </w:rPr>
      </w:pPr>
      <w:r w:rsidRPr="00223C72">
        <w:rPr>
          <w:rFonts w:ascii="Aptos" w:hAnsi="Aptos"/>
        </w:rPr>
        <w:t>W odniesieniu do powyższego na mapie sytuacyjno-wysokościowej oznaczono zakres zamierzonego korzystania z wód</w:t>
      </w:r>
      <w:r w:rsidR="00A90186">
        <w:rPr>
          <w:rFonts w:ascii="Aptos" w:hAnsi="Aptos"/>
        </w:rPr>
        <w:t xml:space="preserve"> </w:t>
      </w:r>
      <w:r w:rsidR="007B1C65" w:rsidRPr="00223C72">
        <w:rPr>
          <w:rFonts w:ascii="Aptos" w:hAnsi="Aptos"/>
        </w:rPr>
        <w:t>w postaci wskazania przewidywanej przybliżonej lokalizacji miejsc objętych planowanymi pracami, których zakres opisano poniżej</w:t>
      </w:r>
      <w:r w:rsidR="00A90186">
        <w:rPr>
          <w:rFonts w:ascii="Aptos" w:hAnsi="Aptos"/>
        </w:rPr>
        <w:t>.</w:t>
      </w:r>
    </w:p>
    <w:p w14:paraId="09DE6D7D" w14:textId="662F4725" w:rsidR="00385C3C" w:rsidRPr="00223C72" w:rsidRDefault="00385C3C" w:rsidP="007B1C65">
      <w:pPr>
        <w:pStyle w:val="Tekstpodstawowy"/>
        <w:ind w:right="104"/>
        <w:rPr>
          <w:rFonts w:ascii="Aptos" w:hAnsi="Aptos"/>
        </w:rPr>
      </w:pPr>
    </w:p>
    <w:p w14:paraId="37B7A65F" w14:textId="66D27EDE" w:rsidR="00385C3C" w:rsidRPr="00223C72" w:rsidRDefault="00883191">
      <w:pPr>
        <w:pStyle w:val="Tekstblokowy"/>
        <w:ind w:left="0" w:right="-12"/>
        <w:contextualSpacing/>
        <w:jc w:val="both"/>
        <w:rPr>
          <w:rFonts w:ascii="Aptos" w:hAnsi="Aptos"/>
        </w:rPr>
      </w:pPr>
      <w:r w:rsidRPr="00223C72">
        <w:rPr>
          <w:rFonts w:ascii="Aptos" w:hAnsi="Aptos"/>
        </w:rPr>
        <w:t>Zgodnie z przepisami rozporządzenia Rady Ministrów z dnia 10 września 2019 r. w sprawie przedsięwzięć mogących znacząco oddziaływać na środowisko, planowana przez Wnioskodawcę działalność</w:t>
      </w:r>
      <w:r w:rsidR="00385C3C" w:rsidRPr="00223C72">
        <w:rPr>
          <w:rFonts w:ascii="Aptos" w:hAnsi="Aptos"/>
        </w:rPr>
        <w:t xml:space="preserve">, o </w:t>
      </w:r>
      <w:r w:rsidRPr="00223C72">
        <w:rPr>
          <w:rFonts w:ascii="Aptos" w:hAnsi="Aptos"/>
        </w:rPr>
        <w:t xml:space="preserve">podanych w dalszej części operatu parametrach, nie kwalifikuje </w:t>
      </w:r>
      <w:r w:rsidRPr="00223C72">
        <w:rPr>
          <w:rFonts w:ascii="Aptos" w:hAnsi="Aptos"/>
        </w:rPr>
        <w:lastRenderedPageBreak/>
        <w:t>się do przedsięwzięć mogących zawsze lub potencjalnie znacząco oddziaływać na środowisko</w:t>
      </w:r>
      <w:r w:rsidR="0087282A" w:rsidRPr="00223C72">
        <w:rPr>
          <w:rFonts w:ascii="Aptos" w:hAnsi="Aptos"/>
        </w:rPr>
        <w:t>. W związku z powyższym, uzyskanie decyzji o środowiskowych uwarunkowaniach dla przedmiotowego przedsięwzięcia nie jest wymagane.</w:t>
      </w:r>
    </w:p>
    <w:p w14:paraId="58966B0E" w14:textId="703278C9" w:rsidR="00385C3C" w:rsidRPr="00223C72" w:rsidRDefault="00385C3C" w:rsidP="00385C3C">
      <w:pPr>
        <w:pStyle w:val="Tekstblokowy"/>
        <w:ind w:left="0" w:right="-12"/>
        <w:contextualSpacing/>
        <w:jc w:val="both"/>
        <w:rPr>
          <w:rFonts w:ascii="Aptos" w:hAnsi="Aptos"/>
          <w:bCs/>
        </w:rPr>
      </w:pPr>
      <w:r w:rsidRPr="00223C72">
        <w:rPr>
          <w:rFonts w:ascii="Aptos" w:hAnsi="Aptos"/>
          <w:bCs/>
        </w:rPr>
        <w:t xml:space="preserve">W wyniku przewidzianego działania nie przewiduje się negatywnych zmian parametrów hydraulicznych cieków. Działanie to wpisuje się w znamiona procesu renaturyzacji rzek, </w:t>
      </w:r>
      <w:r w:rsidRPr="00223C72">
        <w:rPr>
          <w:rFonts w:ascii="Aptos" w:hAnsi="Aptos"/>
        </w:rPr>
        <w:t xml:space="preserve">czyli przywracania funkcji ekologicznych i wartości przyrodniczych w znaczeniu odtwarzania naturalnych siedlisk roślin i zwierząt, </w:t>
      </w:r>
      <w:bookmarkStart w:id="15" w:name="_Hlk94706110"/>
      <w:r w:rsidRPr="00223C72">
        <w:rPr>
          <w:rFonts w:ascii="Aptos" w:hAnsi="Aptos"/>
        </w:rPr>
        <w:t>a poprzez to przywracanie zbliżonego do naturalnego zakresu usług ekosystemowych</w:t>
      </w:r>
      <w:bookmarkEnd w:id="15"/>
      <w:r w:rsidRPr="00223C72">
        <w:rPr>
          <w:rFonts w:ascii="Aptos" w:hAnsi="Aptos"/>
        </w:rPr>
        <w:t xml:space="preserve">, w tym procesu samooczyszczania systemów rzecznych. </w:t>
      </w:r>
      <w:r w:rsidRPr="00223C72">
        <w:rPr>
          <w:rFonts w:ascii="Aptos" w:hAnsi="Aptos"/>
          <w:bCs/>
        </w:rPr>
        <w:t xml:space="preserve">Jest to praca odtwórcza mechanizmów niegdyś samoistnych, które zachodziły w naturalnie płynących rzekach, a wraz z antropopresją na koryta rzek ustały. </w:t>
      </w:r>
      <w:r w:rsidRPr="00223C72">
        <w:rPr>
          <w:rFonts w:ascii="Aptos" w:hAnsi="Aptos"/>
        </w:rPr>
        <w:t>Oznacza to identyfikację zaszłych zmian antropogenicznych i odtworzenie warunków z  przeszłości, w tym naturalnych koryt rzek.</w:t>
      </w:r>
      <w:r w:rsidR="00293FB7" w:rsidRPr="00223C72">
        <w:rPr>
          <w:rFonts w:ascii="Aptos" w:hAnsi="Aptos"/>
        </w:rPr>
        <w:t xml:space="preserve"> Tym samym działania te wpisują się również, pod kątem swojej funkcji, w zakres działań o charakterze utrzymaniowym.</w:t>
      </w:r>
    </w:p>
    <w:p w14:paraId="1D95DC44" w14:textId="51AC7F0B" w:rsidR="00385C3C" w:rsidRPr="00223C72" w:rsidRDefault="00491323" w:rsidP="00385C3C">
      <w:pPr>
        <w:pStyle w:val="Tekstblokowy"/>
        <w:ind w:left="0" w:right="-12"/>
        <w:contextualSpacing/>
        <w:jc w:val="both"/>
        <w:rPr>
          <w:rFonts w:ascii="Aptos" w:hAnsi="Aptos"/>
          <w:bCs/>
        </w:rPr>
      </w:pPr>
      <w:r>
        <w:rPr>
          <w:rFonts w:ascii="Aptos" w:hAnsi="Aptos"/>
          <w:bCs/>
        </w:rPr>
        <w:t>P</w:t>
      </w:r>
      <w:r w:rsidR="00385C3C" w:rsidRPr="00223C72">
        <w:rPr>
          <w:rFonts w:ascii="Aptos" w:hAnsi="Aptos"/>
          <w:bCs/>
        </w:rPr>
        <w:t>ryzmy kamienne (w formie bystrzy) nie będą generowały piętrzenia w zakresie jakkolwiek odczuwalnym lub szkodliwym dla innych użytkowników wód. Jednocześnie różnorodność jaką generują spowoduje lokalne urozmaicenie prędkości i przepływów, co tylko pozytywnie wpłynie na charakter przepływu wód w rzece.</w:t>
      </w:r>
    </w:p>
    <w:p w14:paraId="200BB24C" w14:textId="77777777" w:rsidR="00883191" w:rsidRPr="00223C72" w:rsidRDefault="00883191">
      <w:pPr>
        <w:pStyle w:val="Tekstblokowy"/>
        <w:ind w:left="0" w:right="-12"/>
        <w:contextualSpacing/>
        <w:jc w:val="both"/>
        <w:rPr>
          <w:rFonts w:ascii="Aptos" w:hAnsi="Aptos"/>
          <w:color w:val="FF0000"/>
        </w:rPr>
      </w:pPr>
    </w:p>
    <w:p w14:paraId="23F22B34" w14:textId="20BAAFCC" w:rsidR="00627AA2" w:rsidRPr="00223C72" w:rsidRDefault="00385C3C" w:rsidP="00385C3C">
      <w:pPr>
        <w:autoSpaceDE w:val="0"/>
        <w:autoSpaceDN w:val="0"/>
        <w:adjustRightInd w:val="0"/>
        <w:spacing w:line="360" w:lineRule="auto"/>
        <w:ind w:right="-12"/>
        <w:jc w:val="both"/>
        <w:rPr>
          <w:rFonts w:ascii="Aptos" w:hAnsi="Aptos"/>
        </w:rPr>
      </w:pPr>
      <w:r w:rsidRPr="00223C72">
        <w:rPr>
          <w:rFonts w:ascii="Aptos" w:hAnsi="Aptos"/>
        </w:rPr>
        <w:t>Czas obowiązywania pozwolenia – nie ustala się.</w:t>
      </w:r>
    </w:p>
    <w:p w14:paraId="34F6D9EF" w14:textId="77777777" w:rsidR="00385C3C" w:rsidRPr="00223C72" w:rsidRDefault="00385C3C" w:rsidP="00385C3C">
      <w:pPr>
        <w:autoSpaceDE w:val="0"/>
        <w:autoSpaceDN w:val="0"/>
        <w:adjustRightInd w:val="0"/>
        <w:spacing w:line="360" w:lineRule="auto"/>
        <w:ind w:right="-12"/>
        <w:jc w:val="both"/>
        <w:rPr>
          <w:rFonts w:ascii="Aptos" w:hAnsi="Aptos"/>
          <w:color w:val="FF0000"/>
        </w:rPr>
      </w:pPr>
    </w:p>
    <w:p w14:paraId="1C703319" w14:textId="77777777" w:rsidR="000155F9" w:rsidRPr="00223C72" w:rsidRDefault="00AB5E25">
      <w:pPr>
        <w:pStyle w:val="Nagwek1"/>
        <w:spacing w:line="360" w:lineRule="auto"/>
        <w:contextualSpacing/>
        <w:jc w:val="both"/>
        <w:rPr>
          <w:rFonts w:ascii="Aptos" w:hAnsi="Aptos"/>
        </w:rPr>
      </w:pPr>
      <w:bookmarkStart w:id="16" w:name="_Toc85192032"/>
      <w:bookmarkStart w:id="17" w:name="_Toc191040413"/>
      <w:r w:rsidRPr="00223C72">
        <w:rPr>
          <w:rFonts w:ascii="Aptos" w:hAnsi="Aptos"/>
        </w:rPr>
        <w:t>Podstawa prawna i wykorzystane materiały</w:t>
      </w:r>
      <w:bookmarkEnd w:id="16"/>
      <w:bookmarkEnd w:id="17"/>
      <w:r w:rsidR="00932B72" w:rsidRPr="00223C72">
        <w:rPr>
          <w:rFonts w:ascii="Aptos" w:hAnsi="Aptos"/>
        </w:rPr>
        <w:t xml:space="preserve"> </w:t>
      </w:r>
    </w:p>
    <w:p w14:paraId="5DDBFA76" w14:textId="77777777" w:rsidR="00EF6C08" w:rsidRPr="00223C72" w:rsidRDefault="00EF6C08" w:rsidP="00EF6C08">
      <w:pPr>
        <w:spacing w:line="360" w:lineRule="auto"/>
        <w:contextualSpacing/>
        <w:jc w:val="both"/>
        <w:rPr>
          <w:rFonts w:ascii="Aptos" w:hAnsi="Aptos"/>
        </w:rPr>
      </w:pPr>
    </w:p>
    <w:p w14:paraId="5B245D8D" w14:textId="10EFF94B" w:rsidR="00EF6C08" w:rsidRPr="00223C72" w:rsidRDefault="00EF6C08" w:rsidP="00EF6C08">
      <w:pPr>
        <w:pStyle w:val="Tekstpodstawowywcity"/>
        <w:numPr>
          <w:ilvl w:val="0"/>
          <w:numId w:val="22"/>
        </w:numPr>
        <w:tabs>
          <w:tab w:val="num" w:pos="426"/>
          <w:tab w:val="left" w:pos="1260"/>
        </w:tabs>
        <w:spacing w:after="120" w:line="276" w:lineRule="auto"/>
        <w:ind w:left="426" w:hanging="426"/>
        <w:contextualSpacing/>
        <w:jc w:val="both"/>
        <w:rPr>
          <w:rFonts w:ascii="Aptos" w:hAnsi="Aptos"/>
        </w:rPr>
      </w:pPr>
      <w:bookmarkStart w:id="18" w:name="_Hlk131059250"/>
      <w:r w:rsidRPr="00223C72">
        <w:rPr>
          <w:rFonts w:ascii="Aptos" w:hAnsi="Aptos"/>
        </w:rPr>
        <w:t xml:space="preserve">Ustawa z dnia 20 lipca 2017 r. Prawo wodne (t.j. </w:t>
      </w:r>
      <w:r w:rsidR="00A90186" w:rsidRPr="00223C72">
        <w:rPr>
          <w:rFonts w:ascii="Aptos" w:hAnsi="Aptos"/>
        </w:rPr>
        <w:t>Dz.U.202</w:t>
      </w:r>
      <w:r w:rsidR="00A90186">
        <w:rPr>
          <w:rFonts w:ascii="Aptos" w:hAnsi="Aptos"/>
        </w:rPr>
        <w:t>4</w:t>
      </w:r>
      <w:r w:rsidR="00A90186" w:rsidRPr="00223C72">
        <w:rPr>
          <w:rFonts w:ascii="Aptos" w:hAnsi="Aptos"/>
        </w:rPr>
        <w:t xml:space="preserve"> poz. </w:t>
      </w:r>
      <w:r w:rsidR="00A90186" w:rsidRPr="00254F6C">
        <w:rPr>
          <w:rFonts w:ascii="Aptos" w:hAnsi="Aptos"/>
        </w:rPr>
        <w:t>108</w:t>
      </w:r>
      <w:r w:rsidR="00491323">
        <w:rPr>
          <w:rFonts w:ascii="Aptos" w:hAnsi="Aptos"/>
        </w:rPr>
        <w:t>7</w:t>
      </w:r>
      <w:r w:rsidR="00A90186" w:rsidRPr="00254F6C">
        <w:rPr>
          <w:rFonts w:ascii="Aptos" w:hAnsi="Aptos"/>
        </w:rPr>
        <w:t>, 1089, 1473</w:t>
      </w:r>
      <w:r w:rsidR="00491323">
        <w:rPr>
          <w:rFonts w:ascii="Aptos" w:hAnsi="Aptos"/>
        </w:rPr>
        <w:t>,</w:t>
      </w:r>
      <w:r w:rsidR="00491323" w:rsidRPr="00491323">
        <w:t xml:space="preserve"> </w:t>
      </w:r>
      <w:r w:rsidR="00491323" w:rsidRPr="00491323">
        <w:rPr>
          <w:rFonts w:ascii="Aptos" w:hAnsi="Aptos"/>
        </w:rPr>
        <w:t>z 2025 r. poz. 216.</w:t>
      </w:r>
      <w:r w:rsidRPr="00223C72">
        <w:rPr>
          <w:rFonts w:ascii="Aptos" w:hAnsi="Aptos"/>
        </w:rPr>
        <w:t>),</w:t>
      </w:r>
    </w:p>
    <w:bookmarkEnd w:id="18"/>
    <w:p w14:paraId="1D25DE84" w14:textId="38154147" w:rsidR="00EF6C08" w:rsidRPr="00223C72" w:rsidRDefault="00EF6C08" w:rsidP="00EF6C08">
      <w:pPr>
        <w:pStyle w:val="Tekstpodstawowywcity"/>
        <w:numPr>
          <w:ilvl w:val="0"/>
          <w:numId w:val="22"/>
        </w:numPr>
        <w:tabs>
          <w:tab w:val="num" w:pos="426"/>
          <w:tab w:val="left" w:pos="1260"/>
        </w:tabs>
        <w:spacing w:line="276" w:lineRule="auto"/>
        <w:ind w:left="426" w:hanging="426"/>
        <w:contextualSpacing/>
        <w:jc w:val="both"/>
        <w:rPr>
          <w:rFonts w:ascii="Aptos" w:hAnsi="Aptos"/>
        </w:rPr>
      </w:pPr>
      <w:r w:rsidRPr="00223C72">
        <w:rPr>
          <w:rFonts w:ascii="Aptos" w:hAnsi="Aptos"/>
        </w:rPr>
        <w:t xml:space="preserve">Ustawa z dnia 27 kwietnia 2001 r. Prawo ochrony środowiska (t.j. Dz. U. z </w:t>
      </w:r>
      <w:r w:rsidR="00FA139C" w:rsidRPr="00FA139C">
        <w:rPr>
          <w:rFonts w:ascii="Aptos" w:hAnsi="Aptos"/>
        </w:rPr>
        <w:t>2024 r. poz. 54, 834, 1089, 1222, 1847, 1853, 1881, 1914, 1940, 1946</w:t>
      </w:r>
      <w:r w:rsidRPr="00223C72">
        <w:rPr>
          <w:rFonts w:ascii="Aptos" w:hAnsi="Aptos"/>
        </w:rPr>
        <w:t>),</w:t>
      </w:r>
    </w:p>
    <w:p w14:paraId="27446E49" w14:textId="26A8A70F"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t>Ustawa z dnia 3 października 2008 r. o udostępnianiu informacji o środowisku i jego ochronie, udziale społeczeństwa w ochronie środowiska oraz o ocenach oddziaływania na środowisko (t.j. Dz. U</w:t>
      </w:r>
      <w:r w:rsidR="00FA139C" w:rsidRPr="00FA139C">
        <w:t xml:space="preserve"> </w:t>
      </w:r>
      <w:r w:rsidR="00FA139C" w:rsidRPr="00FA139C">
        <w:rPr>
          <w:rFonts w:ascii="Aptos" w:hAnsi="Aptos"/>
        </w:rPr>
        <w:t>z 2024 r. poz. 1112, 1881, 1940</w:t>
      </w:r>
      <w:r w:rsidRPr="00223C72">
        <w:rPr>
          <w:rFonts w:ascii="Aptos" w:hAnsi="Aptos"/>
        </w:rPr>
        <w:t xml:space="preserve">), </w:t>
      </w:r>
    </w:p>
    <w:p w14:paraId="07479B7F" w14:textId="77777777"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t>Rozporządzenie Rady Ministrów z dnia 10 września 2019 r. w sprawie przedsięwzięć mogących znacząco oddziaływać na środowisko (Dz.U. 2019 poz. 1839),</w:t>
      </w:r>
    </w:p>
    <w:p w14:paraId="61251AB8" w14:textId="77777777"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lastRenderedPageBreak/>
        <w:t>Rozporządzenie Rady Ministrów z dnia 5 maja 2022 r. zmieniające rozporządzenie w sprawie przedsięwzięć mogących znacząco oddziaływać na środowisko (Dz. U. 2022 poz. 1071)</w:t>
      </w:r>
    </w:p>
    <w:p w14:paraId="677EFEE6"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bCs/>
        </w:rPr>
        <w:t xml:space="preserve">Rozporządzenie Ministra Infrastruktury z dnia 4 listopada 2022 r. w sprawie przyjęcia Planu gospodarowania wodami na obszarze dorzecza Wisły (Dz. U. z 2023 r., poz. 300) </w:t>
      </w:r>
    </w:p>
    <w:p w14:paraId="0E05B9A4"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bCs/>
        </w:rPr>
        <w:t xml:space="preserve">Rozporządzenie Ministra Infrastruktury z dnia 18 października 2022 r. w sprawie przyjęcia Planu zarządzania ryzykiem powodziowym dla obszaru dorzecza Wisły (Dz. U. z 2022 r., poz. 2739) </w:t>
      </w:r>
    </w:p>
    <w:p w14:paraId="0CAF7444"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t>Rozporządzenie Ministra Infrastruktury z dnia 15 lipca 2021r w sprawie przyjęcia Planu przeciwdziałania skutkom suszy (Dz. U. 2021 poz. 1615)</w:t>
      </w:r>
    </w:p>
    <w:p w14:paraId="420C0435"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t>Uchwała nr 92 Rady Ministrów z dnia 10 września 2019 r. w sprawie przyjęcia „Założeń do Programu przeciwdziałania niedoborowi wody na lata 2021-2027 z perspektywą do roku 2030” (M.P. 2019 poz. 941)</w:t>
      </w:r>
    </w:p>
    <w:p w14:paraId="620A453C" w14:textId="77777777" w:rsidR="007B1C65"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t>Obwieszczenie Ministra Infrastruktury z dnia 17 marca 2023 r. w sprawie ogłoszenia aktualizacji krajowego programu oczyszczania ścieków komunalnych (M.P.2023 poz. 503)</w:t>
      </w:r>
    </w:p>
    <w:p w14:paraId="7F0FEFB4" w14:textId="77777777" w:rsidR="00254F6C" w:rsidRDefault="00254F6C" w:rsidP="00254F6C">
      <w:pPr>
        <w:pStyle w:val="Tekstpodstawowy"/>
        <w:spacing w:line="276" w:lineRule="auto"/>
        <w:ind w:left="426"/>
        <w:contextualSpacing/>
        <w:rPr>
          <w:rFonts w:ascii="Aptos" w:hAnsi="Aptos"/>
        </w:rPr>
      </w:pPr>
    </w:p>
    <w:p w14:paraId="2CB4352E" w14:textId="77777777" w:rsidR="002E7558" w:rsidRPr="00223C72" w:rsidRDefault="002E7558" w:rsidP="00254F6C">
      <w:pPr>
        <w:pStyle w:val="Tekstpodstawowy"/>
        <w:spacing w:line="276" w:lineRule="auto"/>
        <w:ind w:left="426"/>
        <w:contextualSpacing/>
        <w:rPr>
          <w:rFonts w:ascii="Aptos" w:hAnsi="Aptos"/>
        </w:rPr>
      </w:pPr>
    </w:p>
    <w:p w14:paraId="75608BB7" w14:textId="219F9A4B" w:rsidR="00860807" w:rsidRPr="00223C72" w:rsidRDefault="00323494">
      <w:pPr>
        <w:pStyle w:val="Nagwek1"/>
        <w:numPr>
          <w:ilvl w:val="0"/>
          <w:numId w:val="5"/>
        </w:numPr>
        <w:spacing w:line="360" w:lineRule="auto"/>
        <w:ind w:hanging="720"/>
        <w:contextualSpacing/>
        <w:jc w:val="both"/>
        <w:rPr>
          <w:rFonts w:ascii="Aptos" w:hAnsi="Aptos"/>
        </w:rPr>
      </w:pPr>
      <w:bookmarkStart w:id="19" w:name="_Toc160273716"/>
      <w:bookmarkStart w:id="20" w:name="_Toc378542713"/>
      <w:bookmarkStart w:id="21" w:name="_Toc85192033"/>
      <w:bookmarkStart w:id="22" w:name="_Toc191040414"/>
      <w:bookmarkStart w:id="23" w:name="_Toc130036169"/>
      <w:r w:rsidRPr="00223C72">
        <w:rPr>
          <w:rFonts w:ascii="Aptos" w:hAnsi="Aptos"/>
        </w:rPr>
        <w:t>Oznaczenie zakładu ubiegającego się o wydanie pozwolenia wodnoprawnego, adres  i siedziba zakładu</w:t>
      </w:r>
      <w:bookmarkStart w:id="24" w:name="_Toc160273717"/>
      <w:bookmarkEnd w:id="19"/>
      <w:bookmarkEnd w:id="20"/>
      <w:r w:rsidR="00614B7D" w:rsidRPr="00223C72">
        <w:rPr>
          <w:rFonts w:ascii="Aptos" w:hAnsi="Aptos"/>
        </w:rPr>
        <w:t>.</w:t>
      </w:r>
      <w:bookmarkEnd w:id="21"/>
      <w:bookmarkEnd w:id="22"/>
    </w:p>
    <w:p w14:paraId="40F486C2" w14:textId="428273C1"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Województwo Pomorskie - Pomorski Zespół Parków Krajobrazowych</w:t>
      </w:r>
    </w:p>
    <w:p w14:paraId="7FE28BDA" w14:textId="77777777"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ul. Okopowa 21-27, 80-810 Gdańsk</w:t>
      </w:r>
    </w:p>
    <w:p w14:paraId="311C200F" w14:textId="77777777"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ul. Poniatowskiego 4A, 76-200 Słupsk</w:t>
      </w:r>
    </w:p>
    <w:p w14:paraId="5643E7E1" w14:textId="1F06AEA7" w:rsidR="00ED4BC4" w:rsidRPr="00223C72" w:rsidRDefault="00D27223" w:rsidP="00A90186">
      <w:pPr>
        <w:spacing w:line="360" w:lineRule="auto"/>
        <w:ind w:left="709" w:hanging="567"/>
        <w:contextualSpacing/>
        <w:rPr>
          <w:rFonts w:ascii="Aptos" w:hAnsi="Aptos"/>
        </w:rPr>
      </w:pPr>
      <w:r w:rsidRPr="00223C72">
        <w:rPr>
          <w:rFonts w:ascii="Aptos" w:hAnsi="Aptos"/>
        </w:rPr>
        <w:tab/>
      </w:r>
    </w:p>
    <w:p w14:paraId="6FFA7A5B" w14:textId="06E6621E" w:rsidR="007B1C65" w:rsidRPr="00223C72" w:rsidRDefault="007B1C65" w:rsidP="007B1C65">
      <w:pPr>
        <w:pStyle w:val="Nagwek1"/>
        <w:spacing w:line="360" w:lineRule="auto"/>
        <w:ind w:left="363" w:hanging="720"/>
        <w:rPr>
          <w:rFonts w:ascii="Aptos" w:hAnsi="Aptos"/>
        </w:rPr>
      </w:pPr>
      <w:bookmarkStart w:id="25" w:name="_Toc191040415"/>
      <w:bookmarkStart w:id="26" w:name="_Toc85192034"/>
      <w:bookmarkStart w:id="27" w:name="_Toc378542716"/>
      <w:bookmarkStart w:id="28" w:name="_Toc236294777"/>
      <w:bookmarkStart w:id="29" w:name="_Toc266627120"/>
      <w:bookmarkStart w:id="30" w:name="_Toc284878446"/>
      <w:bookmarkStart w:id="31" w:name="_Toc284880306"/>
      <w:bookmarkStart w:id="32" w:name="_Toc284883159"/>
      <w:bookmarkStart w:id="33" w:name="_Toc285549525"/>
      <w:bookmarkEnd w:id="23"/>
      <w:bookmarkEnd w:id="24"/>
      <w:r w:rsidRPr="00223C72">
        <w:rPr>
          <w:rFonts w:ascii="Aptos" w:hAnsi="Aptos"/>
        </w:rPr>
        <w:t xml:space="preserve">2. </w:t>
      </w:r>
      <w:r w:rsidRPr="00223C72">
        <w:rPr>
          <w:rFonts w:ascii="Aptos" w:hAnsi="Aptos"/>
        </w:rPr>
        <w:tab/>
        <w:t>Strony postępowania</w:t>
      </w:r>
      <w:bookmarkEnd w:id="25"/>
    </w:p>
    <w:p w14:paraId="1BE71B21" w14:textId="77777777" w:rsidR="007B1C65" w:rsidRPr="00223C72" w:rsidRDefault="007B1C65" w:rsidP="007B1C65">
      <w:pPr>
        <w:rPr>
          <w:rFonts w:ascii="Aptos" w:hAnsi="Aptos"/>
        </w:rPr>
      </w:pPr>
    </w:p>
    <w:p w14:paraId="5800FB95" w14:textId="77777777" w:rsidR="00ED64D4" w:rsidRPr="00223C72" w:rsidRDefault="00ED64D4" w:rsidP="00ED64D4">
      <w:pPr>
        <w:spacing w:line="360" w:lineRule="auto"/>
        <w:ind w:firstLine="708"/>
        <w:rPr>
          <w:rFonts w:ascii="Aptos" w:hAnsi="Aptos"/>
        </w:rPr>
      </w:pPr>
      <w:r w:rsidRPr="00223C72">
        <w:rPr>
          <w:rFonts w:ascii="Aptos" w:hAnsi="Aptos"/>
        </w:rPr>
        <w:t>Zgodnie z § 401 ust. 1 ustawy Prawo wodne, ustalono następujące strony postępowania:</w:t>
      </w:r>
    </w:p>
    <w:p w14:paraId="38C07638" w14:textId="77777777" w:rsidR="00ED64D4" w:rsidRPr="00223C72" w:rsidRDefault="00ED64D4" w:rsidP="00ED64D4">
      <w:pPr>
        <w:spacing w:line="360" w:lineRule="auto"/>
        <w:ind w:left="708"/>
        <w:rPr>
          <w:rFonts w:ascii="Aptos" w:hAnsi="Aptos"/>
        </w:rPr>
      </w:pPr>
      <w:r w:rsidRPr="00223C72">
        <w:rPr>
          <w:rFonts w:ascii="Aptos" w:hAnsi="Aptos"/>
        </w:rPr>
        <w:t>1.</w:t>
      </w:r>
      <w:r w:rsidRPr="00223C72">
        <w:rPr>
          <w:rFonts w:ascii="Aptos" w:hAnsi="Aptos"/>
        </w:rPr>
        <w:tab/>
        <w:t xml:space="preserve">Państwowe Gospodarstwo Wodne Wody Polskie, </w:t>
      </w:r>
    </w:p>
    <w:p w14:paraId="73BEA466" w14:textId="77777777" w:rsidR="00A90186" w:rsidRPr="00A90186" w:rsidRDefault="00A90186" w:rsidP="00A90186">
      <w:pPr>
        <w:spacing w:line="360" w:lineRule="auto"/>
        <w:ind w:left="708" w:firstLine="708"/>
        <w:rPr>
          <w:rFonts w:ascii="Aptos" w:hAnsi="Aptos"/>
        </w:rPr>
      </w:pPr>
      <w:r>
        <w:rPr>
          <w:rFonts w:ascii="Aptos" w:hAnsi="Aptos"/>
        </w:rPr>
        <w:t xml:space="preserve">Zarząd Zlewni w Chojnicach, </w:t>
      </w:r>
      <w:r w:rsidRPr="00A90186">
        <w:rPr>
          <w:rFonts w:ascii="Aptos" w:hAnsi="Aptos"/>
        </w:rPr>
        <w:t>ul. Łużycka 1A</w:t>
      </w:r>
    </w:p>
    <w:p w14:paraId="49A1584B" w14:textId="22CDC089" w:rsidR="00ED64D4" w:rsidRPr="00223C72" w:rsidRDefault="00A90186" w:rsidP="00A90186">
      <w:pPr>
        <w:spacing w:line="360" w:lineRule="auto"/>
        <w:ind w:left="708" w:firstLine="708"/>
        <w:rPr>
          <w:rFonts w:ascii="Aptos" w:hAnsi="Aptos"/>
        </w:rPr>
      </w:pPr>
      <w:r w:rsidRPr="00A90186">
        <w:rPr>
          <w:rFonts w:ascii="Aptos" w:hAnsi="Aptos"/>
        </w:rPr>
        <w:t>89-600 Chojnice</w:t>
      </w:r>
    </w:p>
    <w:p w14:paraId="6A91C9C6" w14:textId="43AB3124" w:rsidR="008148AA" w:rsidRPr="00223C72" w:rsidRDefault="00712F92" w:rsidP="008148AA">
      <w:pPr>
        <w:pStyle w:val="Nagwek1"/>
        <w:numPr>
          <w:ilvl w:val="0"/>
          <w:numId w:val="37"/>
        </w:numPr>
        <w:spacing w:line="360" w:lineRule="auto"/>
        <w:ind w:left="363" w:hanging="720"/>
        <w:contextualSpacing/>
        <w:jc w:val="both"/>
        <w:rPr>
          <w:rFonts w:ascii="Aptos" w:hAnsi="Aptos"/>
        </w:rPr>
      </w:pPr>
      <w:bookmarkStart w:id="34" w:name="_Toc191040416"/>
      <w:r w:rsidRPr="00223C72">
        <w:rPr>
          <w:rFonts w:ascii="Aptos" w:hAnsi="Aptos"/>
        </w:rPr>
        <w:t>Wyszczególnienie:</w:t>
      </w:r>
      <w:bookmarkEnd w:id="26"/>
      <w:bookmarkEnd w:id="34"/>
    </w:p>
    <w:p w14:paraId="25E54CB1" w14:textId="77777777" w:rsidR="00403E0C" w:rsidRPr="00223C72" w:rsidRDefault="00403E0C" w:rsidP="00403E0C">
      <w:pPr>
        <w:rPr>
          <w:rFonts w:ascii="Aptos" w:hAnsi="Aptos"/>
        </w:rPr>
      </w:pPr>
    </w:p>
    <w:p w14:paraId="232AD319" w14:textId="6C39FB58" w:rsidR="00EB5DF3" w:rsidRPr="00223C72" w:rsidRDefault="00712F92" w:rsidP="00D85B2F">
      <w:pPr>
        <w:pStyle w:val="Nagwek1"/>
        <w:numPr>
          <w:ilvl w:val="0"/>
          <w:numId w:val="10"/>
        </w:numPr>
        <w:spacing w:line="360" w:lineRule="auto"/>
        <w:contextualSpacing/>
        <w:jc w:val="both"/>
        <w:rPr>
          <w:rFonts w:ascii="Aptos" w:hAnsi="Aptos"/>
        </w:rPr>
      </w:pPr>
      <w:bookmarkStart w:id="35" w:name="_Toc85192035"/>
      <w:bookmarkStart w:id="36" w:name="_Toc191040417"/>
      <w:r w:rsidRPr="00223C72">
        <w:rPr>
          <w:rFonts w:ascii="Aptos" w:hAnsi="Aptos"/>
        </w:rPr>
        <w:t>Celu i zakresu zamierzonego korzystania z wód</w:t>
      </w:r>
      <w:bookmarkEnd w:id="35"/>
      <w:bookmarkEnd w:id="36"/>
    </w:p>
    <w:p w14:paraId="5FE896A2" w14:textId="77777777" w:rsidR="00787D58" w:rsidRPr="00223C72" w:rsidRDefault="00787D58" w:rsidP="00C05936">
      <w:pPr>
        <w:spacing w:line="360" w:lineRule="auto"/>
        <w:ind w:left="708"/>
        <w:contextualSpacing/>
        <w:jc w:val="both"/>
        <w:rPr>
          <w:rFonts w:ascii="Aptos" w:hAnsi="Aptos"/>
        </w:rPr>
      </w:pPr>
    </w:p>
    <w:p w14:paraId="24D3A401" w14:textId="1AAF4ED9" w:rsidR="00C16F9A" w:rsidRDefault="00C16F9A" w:rsidP="00260233">
      <w:pPr>
        <w:spacing w:line="360" w:lineRule="auto"/>
        <w:ind w:left="708"/>
        <w:contextualSpacing/>
        <w:jc w:val="both"/>
        <w:rPr>
          <w:rFonts w:ascii="Aptos" w:hAnsi="Aptos"/>
        </w:rPr>
      </w:pPr>
      <w:bookmarkStart w:id="37" w:name="_Hlk191299509"/>
      <w:r w:rsidRPr="00C16F9A">
        <w:rPr>
          <w:rFonts w:ascii="Aptos" w:hAnsi="Aptos"/>
        </w:rPr>
        <w:lastRenderedPageBreak/>
        <w:t>Celem realizowanego przedsięwzięcia jest przywrócenie prawidłowego funkcjonowania jazu zlokalizowanego w km 3+320 rzeki Kulawy poprzez jego udrożnienie oraz wdrożenie rozwiązań zapewniających zachowanie przepływu nienaruszalnego i umożliwienie migracji ryb w górę cieku. Kluczowym założeniem pr</w:t>
      </w:r>
      <w:r w:rsidR="00491323">
        <w:rPr>
          <w:rFonts w:ascii="Aptos" w:hAnsi="Aptos"/>
        </w:rPr>
        <w:t>zedsięwzięcia</w:t>
      </w:r>
      <w:r w:rsidRPr="00C16F9A">
        <w:rPr>
          <w:rFonts w:ascii="Aptos" w:hAnsi="Aptos"/>
        </w:rPr>
        <w:t xml:space="preserve"> jest stworzenie warunków, które wspierają równowagę ekologiczną rzeki, jednocześnie uwzględniając potrzeby związane z gospodarką wodną.</w:t>
      </w:r>
    </w:p>
    <w:p w14:paraId="67D3C8BF" w14:textId="2C542692" w:rsidR="00260233" w:rsidRPr="00260233" w:rsidRDefault="00260233" w:rsidP="00260233">
      <w:pPr>
        <w:spacing w:line="360" w:lineRule="auto"/>
        <w:ind w:left="708"/>
        <w:contextualSpacing/>
        <w:jc w:val="both"/>
        <w:rPr>
          <w:rFonts w:ascii="Aptos" w:hAnsi="Aptos"/>
        </w:rPr>
      </w:pPr>
      <w:r w:rsidRPr="00260233">
        <w:rPr>
          <w:rFonts w:ascii="Aptos" w:hAnsi="Aptos"/>
        </w:rPr>
        <w:t xml:space="preserve">Przepływ nienaruszalny, będący minimalną ilością wody wymaganą do utrzymania ciągłości ekologicznej rzeki, odgrywa fundamentalną rolę w zapewnieniu odpowiednich warunków migracji organizmów wodnych oraz w ochronie siedlisk roślinności przybrzeżnej. </w:t>
      </w:r>
      <w:r w:rsidR="00C16F9A" w:rsidRPr="00C16F9A">
        <w:rPr>
          <w:rFonts w:ascii="Aptos" w:hAnsi="Aptos"/>
        </w:rPr>
        <w:t xml:space="preserve">Jednocześnie istotnym </w:t>
      </w:r>
      <w:r w:rsidR="00C16F9A">
        <w:rPr>
          <w:rFonts w:ascii="Aptos" w:hAnsi="Aptos"/>
        </w:rPr>
        <w:t>założeniem jest</w:t>
      </w:r>
      <w:r w:rsidR="00C16F9A" w:rsidRPr="00C16F9A">
        <w:rPr>
          <w:rFonts w:ascii="Aptos" w:hAnsi="Aptos"/>
        </w:rPr>
        <w:t xml:space="preserve"> utrzymanie dotychczasowej możliwości nawodnień pobliskich łąk, które są nawadniane metodą stokowo-bruzdową dzięki wodzie piętrzonej przez jaz.</w:t>
      </w:r>
    </w:p>
    <w:p w14:paraId="38227A29" w14:textId="5270A409" w:rsidR="00B52D51" w:rsidRPr="00B52D51" w:rsidRDefault="00B52D51" w:rsidP="00B52D51">
      <w:pPr>
        <w:spacing w:line="360" w:lineRule="auto"/>
        <w:ind w:left="708"/>
        <w:contextualSpacing/>
        <w:jc w:val="both"/>
        <w:rPr>
          <w:rFonts w:ascii="Aptos" w:hAnsi="Aptos"/>
        </w:rPr>
      </w:pPr>
      <w:r w:rsidRPr="00B52D51">
        <w:rPr>
          <w:rFonts w:ascii="Aptos" w:hAnsi="Aptos"/>
        </w:rPr>
        <w:t xml:space="preserve">Obecna budowla hydrotechniczna stanowi pełną barierę migracyjną, uniemożliwiającą przemieszczanie się ryb oraz innych organizmów wodnych w górę rzeki. </w:t>
      </w:r>
    </w:p>
    <w:p w14:paraId="4DCF6DA1" w14:textId="77777777" w:rsidR="00B52D51" w:rsidRDefault="00B52D51" w:rsidP="00B52D51">
      <w:pPr>
        <w:spacing w:line="360" w:lineRule="auto"/>
        <w:ind w:left="708"/>
        <w:contextualSpacing/>
        <w:jc w:val="both"/>
        <w:rPr>
          <w:rFonts w:ascii="Aptos" w:hAnsi="Aptos"/>
        </w:rPr>
      </w:pPr>
      <w:r w:rsidRPr="00B52D51">
        <w:rPr>
          <w:rFonts w:ascii="Aptos" w:hAnsi="Aptos"/>
        </w:rPr>
        <w:t>Dzięki odpowiedniemu doborowi lokalizacji i technologii wykonania budowli, projekt przyczyni się również do spowolnienia odpływu wód przy niskich stanach. W ramach opracowania zaproponowano optymalną lokalizację poszczególnych budowli oraz ustalono ich parametry techniczne, tak aby zapewnić bezpieczeństwo powodziowe oraz osiągnąć jak najlepszy efekt przyrodniczy.</w:t>
      </w:r>
    </w:p>
    <w:p w14:paraId="319FEDFD" w14:textId="7421BFFE" w:rsidR="005354E8" w:rsidRPr="00223C72" w:rsidRDefault="00260233" w:rsidP="00B52D51">
      <w:pPr>
        <w:spacing w:line="360" w:lineRule="auto"/>
        <w:ind w:left="708"/>
        <w:contextualSpacing/>
        <w:jc w:val="both"/>
        <w:rPr>
          <w:rFonts w:ascii="Aptos" w:hAnsi="Aptos"/>
        </w:rPr>
      </w:pPr>
      <w:r>
        <w:rPr>
          <w:rFonts w:ascii="Aptos" w:hAnsi="Aptos"/>
        </w:rPr>
        <w:t>Dodatkowym celem</w:t>
      </w:r>
      <w:r w:rsidR="005354E8" w:rsidRPr="00223C72">
        <w:rPr>
          <w:rFonts w:ascii="Aptos" w:hAnsi="Aptos"/>
        </w:rPr>
        <w:t xml:space="preserve"> korzystania z wód jest uzyskanie, dzięki zastosowaniu </w:t>
      </w:r>
      <w:r w:rsidR="00890753">
        <w:rPr>
          <w:rFonts w:ascii="Aptos" w:hAnsi="Aptos"/>
        </w:rPr>
        <w:t xml:space="preserve">dwóch </w:t>
      </w:r>
      <w:r w:rsidR="005354E8" w:rsidRPr="00223C72">
        <w:rPr>
          <w:rFonts w:ascii="Aptos" w:hAnsi="Aptos"/>
        </w:rPr>
        <w:t>bystrzy żwirowo-kamiennych, zróżnicowanych warunków przepływu wody w rzece</w:t>
      </w:r>
      <w:r w:rsidR="004301BE" w:rsidRPr="00223C72">
        <w:rPr>
          <w:rFonts w:ascii="Aptos" w:hAnsi="Aptos"/>
        </w:rPr>
        <w:t xml:space="preserve">, a co za tym idzie, </w:t>
      </w:r>
      <w:r w:rsidR="005354E8" w:rsidRPr="00223C72">
        <w:rPr>
          <w:rFonts w:ascii="Aptos" w:hAnsi="Aptos"/>
        </w:rPr>
        <w:t>retencjonowanie wody i spowolnienie odpływu wody ze zlewni poprzez wykonanie odpowiedniej dla tego celu budowli lub sekwencji budowli umożliwiającej retencjonowanie wody w korycie. Parametry opisujące planowane zmiany to głębokość wody, prędkość przepływu oraz zróżnicowanie uziarnienia, gramatury i rodzaju materiału dna</w:t>
      </w:r>
      <w:r w:rsidR="004301BE" w:rsidRPr="00223C72">
        <w:rPr>
          <w:rFonts w:ascii="Aptos" w:hAnsi="Aptos"/>
        </w:rPr>
        <w:t>.</w:t>
      </w:r>
      <w:r w:rsidR="005354E8" w:rsidRPr="00223C72">
        <w:rPr>
          <w:rFonts w:ascii="Aptos" w:hAnsi="Aptos"/>
        </w:rPr>
        <w:t xml:space="preserve"> </w:t>
      </w:r>
    </w:p>
    <w:p w14:paraId="5F6D168F" w14:textId="73032C16" w:rsidR="005354E8" w:rsidRPr="00223C72" w:rsidRDefault="005354E8" w:rsidP="004301BE">
      <w:pPr>
        <w:spacing w:line="360" w:lineRule="auto"/>
        <w:ind w:left="708"/>
        <w:contextualSpacing/>
        <w:jc w:val="both"/>
        <w:rPr>
          <w:rFonts w:ascii="Aptos" w:hAnsi="Aptos"/>
        </w:rPr>
      </w:pPr>
      <w:r w:rsidRPr="00223C72">
        <w:rPr>
          <w:rFonts w:ascii="Aptos" w:hAnsi="Aptos"/>
        </w:rPr>
        <w:t>Pozwoli to na odtworzenie naturalnego układu rzeki, ze zmiennymi przepływami i prędkościami, stabilnymi stanami przy niskich wodach,</w:t>
      </w:r>
      <w:r w:rsidR="004301BE" w:rsidRPr="00223C72">
        <w:rPr>
          <w:rFonts w:ascii="Aptos" w:hAnsi="Aptos"/>
        </w:rPr>
        <w:t xml:space="preserve"> </w:t>
      </w:r>
      <w:r w:rsidRPr="00223C72">
        <w:rPr>
          <w:rFonts w:ascii="Aptos" w:hAnsi="Aptos"/>
        </w:rPr>
        <w:t>pobudzenie procesów korytotwórczych.</w:t>
      </w:r>
      <w:r w:rsidR="004301BE" w:rsidRPr="00223C72">
        <w:rPr>
          <w:rFonts w:ascii="Aptos" w:hAnsi="Aptos"/>
        </w:rPr>
        <w:t xml:space="preserve"> </w:t>
      </w:r>
      <w:r w:rsidRPr="00223C72">
        <w:rPr>
          <w:rFonts w:ascii="Aptos" w:hAnsi="Aptos"/>
        </w:rPr>
        <w:t xml:space="preserve">Zakres prac obejmuje wprowadzenie do koryta naturalnego budulca </w:t>
      </w:r>
      <w:r w:rsidRPr="00223C72">
        <w:rPr>
          <w:rFonts w:ascii="Aptos" w:hAnsi="Aptos"/>
        </w:rPr>
        <w:lastRenderedPageBreak/>
        <w:t xml:space="preserve">korytowego jakim jest żwir i kamień i uformowanie go w sekwencję </w:t>
      </w:r>
      <w:r w:rsidR="004301BE" w:rsidRPr="00223C72">
        <w:rPr>
          <w:rFonts w:ascii="Aptos" w:hAnsi="Aptos"/>
        </w:rPr>
        <w:t>bystrzy (</w:t>
      </w:r>
      <w:r w:rsidRPr="00223C72">
        <w:rPr>
          <w:rFonts w:ascii="Aptos" w:hAnsi="Aptos"/>
        </w:rPr>
        <w:t>pryzm</w:t>
      </w:r>
      <w:r w:rsidR="004301BE" w:rsidRPr="00223C72">
        <w:rPr>
          <w:rFonts w:ascii="Aptos" w:hAnsi="Aptos"/>
        </w:rPr>
        <w:t>)</w:t>
      </w:r>
      <w:r w:rsidRPr="00223C72">
        <w:rPr>
          <w:rFonts w:ascii="Aptos" w:hAnsi="Aptos"/>
        </w:rPr>
        <w:t xml:space="preserve"> w korycie.</w:t>
      </w:r>
    </w:p>
    <w:p w14:paraId="78D58017" w14:textId="311CFCD8" w:rsidR="005354E8" w:rsidRDefault="004301BE" w:rsidP="00461469">
      <w:pPr>
        <w:spacing w:line="360" w:lineRule="auto"/>
        <w:ind w:left="708"/>
        <w:contextualSpacing/>
        <w:jc w:val="both"/>
        <w:rPr>
          <w:rFonts w:ascii="Aptos" w:hAnsi="Aptos"/>
        </w:rPr>
      </w:pPr>
      <w:r w:rsidRPr="00223C72">
        <w:rPr>
          <w:rFonts w:ascii="Aptos" w:hAnsi="Aptos"/>
        </w:rPr>
        <w:t xml:space="preserve">Zatem zapewnienie </w:t>
      </w:r>
      <w:proofErr w:type="spellStart"/>
      <w:r w:rsidR="00B52D51">
        <w:rPr>
          <w:rFonts w:ascii="Aptos" w:hAnsi="Aptos"/>
        </w:rPr>
        <w:t>Kulawie</w:t>
      </w:r>
      <w:proofErr w:type="spellEnd"/>
      <w:r w:rsidRPr="00223C72">
        <w:rPr>
          <w:rFonts w:ascii="Aptos" w:hAnsi="Aptos"/>
        </w:rPr>
        <w:t xml:space="preserve"> poprawy warunków przepływu, rozumianej jako lokalne jej podpiętrzanie przy niskich stanach i ogólne urozmaicenie parametrów przepływu wód, pozwoli na ograniczenie zanieczyszczania cieku substancjami biogenicznymi i poprawi walory chemiczne JCWP. Jednocześnie, i w pierwszej kolejności z uwagi na cel usługi, niniejsze działania spowodują poprawę parametrów retencyjnych koryta, powodując spowolnienie odpływu wody ze zlewni w sytuacji gdy wody w zlewni brakuje</w:t>
      </w:r>
      <w:r w:rsidR="00890753">
        <w:rPr>
          <w:rFonts w:ascii="Aptos" w:hAnsi="Aptos"/>
        </w:rPr>
        <w:t xml:space="preserve"> oraz utrzymanie przepływu nienaruszalnego na jazie</w:t>
      </w:r>
      <w:r w:rsidRPr="00223C72">
        <w:rPr>
          <w:rFonts w:ascii="Aptos" w:hAnsi="Aptos"/>
        </w:rPr>
        <w:t>, ustabilizowanie możliwie wysokich stanów wody w cieku przy średnich przepływach charakterystycznych, przy jednoczesnym braku negatywnego wpływu na przepływ wód powodziowych.</w:t>
      </w:r>
    </w:p>
    <w:p w14:paraId="3643A736" w14:textId="664CAC88" w:rsidR="00260233" w:rsidRPr="00223C72" w:rsidRDefault="00260233" w:rsidP="00461469">
      <w:pPr>
        <w:spacing w:line="360" w:lineRule="auto"/>
        <w:ind w:left="708"/>
        <w:contextualSpacing/>
        <w:jc w:val="both"/>
        <w:rPr>
          <w:rFonts w:ascii="Aptos" w:hAnsi="Aptos"/>
        </w:rPr>
      </w:pPr>
      <w:r w:rsidRPr="00260233">
        <w:rPr>
          <w:rFonts w:ascii="Aptos" w:hAnsi="Aptos"/>
        </w:rPr>
        <w:t>Jednocześnie różnorodność jaką generują spowoduje lokalne urozmaicenie prędkości i przepływów, co tylko pozytywnie wpłynie na charakter przepływu wód w rzece, ograniczając zjawiska przyduchy (spowolnienie odpływu wód przy bardzo niskich stanach), powodując dotlenienie wody, jej ochłodzenie i wzbogacenie w miejsca spoczynkowe i rozrodcze dla wielu organizmów wodnych oczekujących zupełnie różnych parametrów hydraulicznych.</w:t>
      </w:r>
    </w:p>
    <w:bookmarkEnd w:id="37"/>
    <w:p w14:paraId="5DD0A5D0" w14:textId="36071DB5" w:rsidR="00C05936" w:rsidRPr="00223C72" w:rsidRDefault="00C05936" w:rsidP="00C05936">
      <w:pPr>
        <w:spacing w:line="360" w:lineRule="auto"/>
        <w:ind w:left="708"/>
        <w:contextualSpacing/>
        <w:jc w:val="both"/>
        <w:rPr>
          <w:rFonts w:ascii="Aptos" w:hAnsi="Aptos"/>
        </w:rPr>
      </w:pPr>
      <w:r w:rsidRPr="00223C72">
        <w:rPr>
          <w:rFonts w:ascii="Aptos" w:hAnsi="Aptos"/>
        </w:rPr>
        <w:t xml:space="preserve">Retencja, rozumiana jako przechwycenie wody na obszarze zlewni oraz jej czasowe przechowanie (opóźnienie lub spowolnienie odpływu) pozwoli na zgromadzenie określonej objętości wody w korycie rzeki dzięki działaniu </w:t>
      </w:r>
      <w:r w:rsidR="00C53C56" w:rsidRPr="00223C72">
        <w:rPr>
          <w:rFonts w:ascii="Aptos" w:hAnsi="Aptos"/>
        </w:rPr>
        <w:t>stopnia wodnego</w:t>
      </w:r>
      <w:r w:rsidRPr="00223C72">
        <w:rPr>
          <w:rFonts w:ascii="Aptos" w:hAnsi="Aptos"/>
        </w:rPr>
        <w:t xml:space="preserve"> w okresie tzw. miesięcy mokrych, tj. o dużych opadach. </w:t>
      </w:r>
    </w:p>
    <w:p w14:paraId="0C9E0851" w14:textId="77777777" w:rsidR="00C56D9B" w:rsidRPr="00223C72" w:rsidRDefault="00C56D9B" w:rsidP="00C56D9B">
      <w:pPr>
        <w:pStyle w:val="Tekstblokowy"/>
        <w:ind w:left="720" w:right="-12"/>
        <w:contextualSpacing/>
        <w:jc w:val="both"/>
        <w:rPr>
          <w:rFonts w:ascii="Aptos" w:hAnsi="Aptos"/>
          <w:color w:val="FF0000"/>
        </w:rPr>
      </w:pPr>
    </w:p>
    <w:p w14:paraId="5C513DF9" w14:textId="77777777" w:rsidR="00712F92" w:rsidRPr="00223C72" w:rsidRDefault="00712F92" w:rsidP="00D85B2F">
      <w:pPr>
        <w:pStyle w:val="Nagwek1"/>
        <w:numPr>
          <w:ilvl w:val="0"/>
          <w:numId w:val="10"/>
        </w:numPr>
        <w:spacing w:line="360" w:lineRule="auto"/>
        <w:contextualSpacing/>
        <w:jc w:val="both"/>
        <w:rPr>
          <w:rFonts w:ascii="Aptos" w:hAnsi="Aptos"/>
        </w:rPr>
      </w:pPr>
      <w:bookmarkStart w:id="38" w:name="_Toc85192036"/>
      <w:bookmarkStart w:id="39" w:name="_Toc191040418"/>
      <w:r w:rsidRPr="00223C72">
        <w:rPr>
          <w:rFonts w:ascii="Aptos" w:hAnsi="Aptos"/>
        </w:rPr>
        <w:t>Celu i rodzaju planowanych do wykonania urządzeń wodnych lub robót</w:t>
      </w:r>
      <w:bookmarkEnd w:id="38"/>
      <w:bookmarkEnd w:id="39"/>
      <w:r w:rsidRPr="00223C72">
        <w:rPr>
          <w:rFonts w:ascii="Aptos" w:hAnsi="Aptos"/>
        </w:rPr>
        <w:t xml:space="preserve"> </w:t>
      </w:r>
    </w:p>
    <w:p w14:paraId="33C360EF" w14:textId="77777777" w:rsidR="004F65A8" w:rsidRPr="00223C72" w:rsidRDefault="004F65A8">
      <w:pPr>
        <w:tabs>
          <w:tab w:val="left" w:pos="709"/>
        </w:tabs>
        <w:spacing w:line="360" w:lineRule="auto"/>
        <w:contextualSpacing/>
        <w:jc w:val="both"/>
        <w:rPr>
          <w:rFonts w:ascii="Aptos" w:hAnsi="Aptos"/>
        </w:rPr>
      </w:pPr>
    </w:p>
    <w:p w14:paraId="01E38E19" w14:textId="3906AEC9" w:rsidR="00B46D13" w:rsidRPr="00223C72" w:rsidRDefault="00B46D13">
      <w:pPr>
        <w:tabs>
          <w:tab w:val="left" w:pos="709"/>
        </w:tabs>
        <w:spacing w:line="360" w:lineRule="auto"/>
        <w:ind w:left="720"/>
        <w:contextualSpacing/>
        <w:jc w:val="both"/>
        <w:rPr>
          <w:rFonts w:ascii="Aptos" w:hAnsi="Aptos"/>
        </w:rPr>
      </w:pPr>
      <w:bookmarkStart w:id="40" w:name="_Hlk191300049"/>
      <w:r w:rsidRPr="00223C72">
        <w:rPr>
          <w:rFonts w:ascii="Aptos" w:hAnsi="Aptos"/>
        </w:rPr>
        <w:t xml:space="preserve">Celem jest wykonanie </w:t>
      </w:r>
      <w:r w:rsidR="00260233">
        <w:rPr>
          <w:rFonts w:ascii="Aptos" w:hAnsi="Aptos"/>
        </w:rPr>
        <w:t xml:space="preserve">sekwencji dwóch </w:t>
      </w:r>
      <w:r w:rsidR="00975657" w:rsidRPr="00223C72">
        <w:rPr>
          <w:rFonts w:ascii="Aptos" w:hAnsi="Aptos"/>
        </w:rPr>
        <w:t>bystrzy</w:t>
      </w:r>
      <w:r w:rsidRPr="00223C72">
        <w:rPr>
          <w:rFonts w:ascii="Aptos" w:hAnsi="Aptos"/>
        </w:rPr>
        <w:t xml:space="preserve"> żwirowo-kamiennych w korycie rzeki </w:t>
      </w:r>
      <w:r w:rsidR="00260233">
        <w:rPr>
          <w:rFonts w:ascii="Aptos" w:hAnsi="Aptos"/>
        </w:rPr>
        <w:t>K</w:t>
      </w:r>
      <w:r w:rsidR="00B52D51">
        <w:rPr>
          <w:rFonts w:ascii="Aptos" w:hAnsi="Aptos"/>
        </w:rPr>
        <w:t>ulawa</w:t>
      </w:r>
      <w:r w:rsidR="00260233">
        <w:rPr>
          <w:rFonts w:ascii="Aptos" w:hAnsi="Aptos"/>
        </w:rPr>
        <w:t>, poniżej jazu</w:t>
      </w:r>
      <w:r w:rsidRPr="00223C72">
        <w:rPr>
          <w:rFonts w:ascii="Aptos" w:hAnsi="Aptos"/>
        </w:rPr>
        <w:t>.</w:t>
      </w:r>
    </w:p>
    <w:p w14:paraId="4F9A2EDB" w14:textId="59E77E5F" w:rsidR="00B52D51" w:rsidRPr="00B52D51" w:rsidRDefault="00B52D51" w:rsidP="00B52D51">
      <w:pPr>
        <w:spacing w:line="360" w:lineRule="auto"/>
        <w:ind w:left="708"/>
        <w:contextualSpacing/>
        <w:jc w:val="both"/>
        <w:rPr>
          <w:rFonts w:ascii="Aptos" w:hAnsi="Aptos"/>
        </w:rPr>
      </w:pPr>
      <w:r>
        <w:rPr>
          <w:rFonts w:ascii="Aptos" w:hAnsi="Aptos"/>
        </w:rPr>
        <w:t>Z</w:t>
      </w:r>
      <w:r w:rsidR="00260233" w:rsidRPr="00260233">
        <w:rPr>
          <w:rFonts w:ascii="Aptos" w:hAnsi="Aptos"/>
        </w:rPr>
        <w:t>aplanowano budowę dwóch bystrzy żwirowo-kamiennych</w:t>
      </w:r>
      <w:r>
        <w:rPr>
          <w:rFonts w:ascii="Aptos" w:hAnsi="Aptos"/>
        </w:rPr>
        <w:t xml:space="preserve">. </w:t>
      </w:r>
      <w:r w:rsidR="00260233" w:rsidRPr="00260233">
        <w:rPr>
          <w:rFonts w:ascii="Aptos" w:hAnsi="Aptos"/>
        </w:rPr>
        <w:t xml:space="preserve"> </w:t>
      </w:r>
      <w:r w:rsidRPr="00B52D51">
        <w:rPr>
          <w:rFonts w:ascii="Aptos" w:hAnsi="Aptos"/>
        </w:rPr>
        <w:t xml:space="preserve">Bystrza te będą miały na celu podpiętrzenie wód do obowiązującego poziomu </w:t>
      </w:r>
      <w:proofErr w:type="spellStart"/>
      <w:r w:rsidRPr="00B52D51">
        <w:rPr>
          <w:rFonts w:ascii="Aptos" w:hAnsi="Aptos"/>
        </w:rPr>
        <w:t>maxPP</w:t>
      </w:r>
      <w:proofErr w:type="spellEnd"/>
      <w:r w:rsidRPr="00B52D51">
        <w:rPr>
          <w:rFonts w:ascii="Aptos" w:hAnsi="Aptos"/>
        </w:rPr>
        <w:t xml:space="preserve"> na jazie, co pozwoli na utrzymanie odpowiedniego poziomu piętrzenia wód</w:t>
      </w:r>
      <w:r w:rsidR="00491323">
        <w:rPr>
          <w:rFonts w:ascii="Aptos" w:hAnsi="Aptos"/>
        </w:rPr>
        <w:t xml:space="preserve"> dla ustabilizowania zwierciadła wody w jeziorze Głuchym Małym oraz nawodnień łąkowych</w:t>
      </w:r>
      <w:r w:rsidRPr="00B52D51">
        <w:rPr>
          <w:rFonts w:ascii="Aptos" w:hAnsi="Aptos"/>
        </w:rPr>
        <w:t>, zgodnego z obowiązującym</w:t>
      </w:r>
      <w:r w:rsidR="00491323">
        <w:rPr>
          <w:rFonts w:ascii="Aptos" w:hAnsi="Aptos"/>
        </w:rPr>
        <w:t xml:space="preserve"> </w:t>
      </w:r>
      <w:r w:rsidR="00491323">
        <w:rPr>
          <w:rFonts w:ascii="Aptos" w:hAnsi="Aptos"/>
        </w:rPr>
        <w:lastRenderedPageBreak/>
        <w:t>dla tych działań</w:t>
      </w:r>
      <w:r w:rsidRPr="00B52D51">
        <w:rPr>
          <w:rFonts w:ascii="Aptos" w:hAnsi="Aptos"/>
        </w:rPr>
        <w:t xml:space="preserve"> pozwoleniem wodnoprawnym. Bystrza będą również kontrolować przepływy niskie i średnie, co zapewni stabilność hydrologiczną w rejonie jazu.</w:t>
      </w:r>
    </w:p>
    <w:p w14:paraId="69046332" w14:textId="77777777" w:rsidR="00B52D51" w:rsidRPr="00B52D51" w:rsidRDefault="00B52D51" w:rsidP="00B52D51">
      <w:pPr>
        <w:spacing w:line="360" w:lineRule="auto"/>
        <w:ind w:left="708"/>
        <w:contextualSpacing/>
        <w:jc w:val="both"/>
        <w:rPr>
          <w:rFonts w:ascii="Aptos" w:hAnsi="Aptos"/>
        </w:rPr>
      </w:pPr>
      <w:r w:rsidRPr="00B52D51">
        <w:rPr>
          <w:rFonts w:ascii="Aptos" w:hAnsi="Aptos"/>
        </w:rPr>
        <w:t xml:space="preserve">Zamknięcie boczne na nawodnienia pozostanie bez zmian pod warunkiem stałego zamknięcia przepływu do wysokości </w:t>
      </w:r>
      <w:proofErr w:type="spellStart"/>
      <w:r w:rsidRPr="00B52D51">
        <w:rPr>
          <w:rFonts w:ascii="Aptos" w:hAnsi="Aptos"/>
        </w:rPr>
        <w:t>minPP</w:t>
      </w:r>
      <w:proofErr w:type="spellEnd"/>
      <w:r w:rsidRPr="00B52D51">
        <w:rPr>
          <w:rFonts w:ascii="Aptos" w:hAnsi="Aptos"/>
        </w:rPr>
        <w:t xml:space="preserve"> (127,76 m n.p.m. obowiązującego w pozwoleniu). </w:t>
      </w:r>
    </w:p>
    <w:p w14:paraId="01E9240E" w14:textId="2D945776" w:rsidR="00260233" w:rsidRPr="00260233" w:rsidRDefault="00B52D51" w:rsidP="00B52D51">
      <w:pPr>
        <w:spacing w:line="360" w:lineRule="auto"/>
        <w:ind w:left="708"/>
        <w:contextualSpacing/>
        <w:jc w:val="both"/>
        <w:rPr>
          <w:rFonts w:ascii="Aptos" w:hAnsi="Aptos"/>
        </w:rPr>
      </w:pPr>
      <w:r w:rsidRPr="00B52D51">
        <w:rPr>
          <w:rFonts w:ascii="Aptos" w:hAnsi="Aptos"/>
        </w:rPr>
        <w:t xml:space="preserve">Piętrzenie </w:t>
      </w:r>
      <w:proofErr w:type="spellStart"/>
      <w:r w:rsidRPr="00B52D51">
        <w:rPr>
          <w:rFonts w:ascii="Aptos" w:hAnsi="Aptos"/>
        </w:rPr>
        <w:t>minPP</w:t>
      </w:r>
      <w:proofErr w:type="spellEnd"/>
      <w:r w:rsidRPr="00B52D51">
        <w:rPr>
          <w:rFonts w:ascii="Aptos" w:hAnsi="Aptos"/>
        </w:rPr>
        <w:t xml:space="preserve"> pozwoli również na zachowanie stanu piętrzenia z wielolecia na jeziorze Małym Głuchym (127,76 m n.p.m. Am).</w:t>
      </w:r>
      <w:r>
        <w:rPr>
          <w:rFonts w:ascii="Aptos" w:hAnsi="Aptos"/>
        </w:rPr>
        <w:t xml:space="preserve"> </w:t>
      </w:r>
      <w:r w:rsidR="00260233" w:rsidRPr="00260233">
        <w:rPr>
          <w:rFonts w:ascii="Aptos" w:hAnsi="Aptos"/>
        </w:rPr>
        <w:t>Bystrza umożliwią przepływ wód niskich i średnich, jednocześnie wspierając stabilność hydrologiczną w rejonie jazu. Takie rozwiązanie stworzy również strefy buforowe, gdzie woda będzie mogła łagodnie wylewać się z koryta na wyznaczonych obszarach zalewowych. W efekcie poprawi to retencję w dolinie rzeki, wspierając stabilność ekosystemów wodnych i terenów przybrzeżnych.</w:t>
      </w:r>
    </w:p>
    <w:p w14:paraId="6818DACA" w14:textId="77777777" w:rsidR="00260233" w:rsidRPr="00260233" w:rsidRDefault="00260233" w:rsidP="00260233">
      <w:pPr>
        <w:spacing w:line="360" w:lineRule="auto"/>
        <w:ind w:left="708"/>
        <w:contextualSpacing/>
        <w:jc w:val="both"/>
        <w:rPr>
          <w:rFonts w:ascii="Aptos" w:hAnsi="Aptos"/>
        </w:rPr>
      </w:pPr>
      <w:r w:rsidRPr="00260233">
        <w:rPr>
          <w:rFonts w:ascii="Aptos" w:hAnsi="Aptos"/>
        </w:rPr>
        <w:t>Dzięki odpowiedniemu doborowi lokalizacji i technologii wykonania budowli, projekt przyczyni się również do spowolnienia odpływu wód przy niskich stanach. W ramach opracowania zaproponowano optymalną lokalizację poszczególnych budowli oraz ustalono ich parametry techniczne, tak aby zapewnić bezpieczeństwo powodziowe oraz osiągnąć jak najlepszy efekt przyrodniczy.</w:t>
      </w:r>
    </w:p>
    <w:p w14:paraId="4C94652C" w14:textId="5375ACC8" w:rsidR="00023468" w:rsidRPr="00223C72" w:rsidRDefault="003A07EE" w:rsidP="00260233">
      <w:pPr>
        <w:spacing w:line="360" w:lineRule="auto"/>
        <w:ind w:left="708"/>
        <w:contextualSpacing/>
        <w:jc w:val="both"/>
        <w:rPr>
          <w:rFonts w:ascii="Aptos" w:hAnsi="Aptos"/>
        </w:rPr>
      </w:pPr>
      <w:r w:rsidRPr="00223C72">
        <w:rPr>
          <w:rFonts w:ascii="Aptos" w:hAnsi="Aptos"/>
        </w:rPr>
        <w:t>Retencjonowana, dzięki wykonaniu bystrzy woda</w:t>
      </w:r>
      <w:r w:rsidR="00023468" w:rsidRPr="00223C72">
        <w:rPr>
          <w:rFonts w:ascii="Aptos" w:hAnsi="Aptos"/>
        </w:rPr>
        <w:t>,</w:t>
      </w:r>
      <w:r w:rsidRPr="00223C72">
        <w:rPr>
          <w:rFonts w:ascii="Aptos" w:hAnsi="Aptos"/>
        </w:rPr>
        <w:t xml:space="preserve"> poprzez jej zatrzymanie i/lub spowolnienie odpływu, będzie stanowiła dodatkowe zasilenie tak rzeki jak i zasobów wód gruntowych, w okresach o zmniejszonym dopływie, czyli wykazujących charakter suszy. Powyższe znacząco przyczyni się do zmniejszenia skutków suszy na terenach przyległych, przede wszystkim wskutek zmniejszenia gradientów przepływów w samym korycie. </w:t>
      </w:r>
      <w:bookmarkStart w:id="41" w:name="_Hlk141848349"/>
      <w:r w:rsidR="00023468" w:rsidRPr="00223C72">
        <w:rPr>
          <w:rFonts w:ascii="Aptos" w:hAnsi="Aptos"/>
        </w:rPr>
        <w:t xml:space="preserve">Projektowane bystrza to narzuty kamienne niespojone, o odpowiedniej strukturze zapewniającej oczekiwane poziomy wody górnej, prędkości przepływu, czy też głębokość wody w koronie bystrza. </w:t>
      </w:r>
      <w:bookmarkEnd w:id="41"/>
      <w:r w:rsidR="00023468" w:rsidRPr="00223C72">
        <w:rPr>
          <w:rFonts w:ascii="Aptos" w:hAnsi="Aptos"/>
        </w:rPr>
        <w:t>Nie przewiduje się wykorzystywania materiałów takich jak beton i stal. Podłoże, w zależności od zakładanej wysokości wystającego materiału kamiennego, będzie składać się ze żwiru lub tłucznia kamiennego. Głazy i kamienie umiejscowione przy dolnej krawędzi obiektu, będą umocnione i zabezpieczone przed przesunięciem za pomocą naturalnego nasypu kamiennego.</w:t>
      </w:r>
    </w:p>
    <w:p w14:paraId="660F1525" w14:textId="1159A2E1" w:rsidR="00216774" w:rsidRPr="00223C72" w:rsidRDefault="003A07EE">
      <w:pPr>
        <w:tabs>
          <w:tab w:val="left" w:pos="709"/>
        </w:tabs>
        <w:spacing w:line="360" w:lineRule="auto"/>
        <w:ind w:left="720"/>
        <w:contextualSpacing/>
        <w:jc w:val="both"/>
        <w:rPr>
          <w:rFonts w:ascii="Aptos" w:hAnsi="Aptos"/>
        </w:rPr>
      </w:pPr>
      <w:r w:rsidRPr="00223C72">
        <w:rPr>
          <w:rFonts w:ascii="Aptos" w:hAnsi="Aptos"/>
        </w:rPr>
        <w:lastRenderedPageBreak/>
        <w:t xml:space="preserve">Dodatkowo, bystrza </w:t>
      </w:r>
      <w:r w:rsidR="00216774" w:rsidRPr="00223C72">
        <w:rPr>
          <w:rFonts w:ascii="Aptos" w:hAnsi="Aptos"/>
        </w:rPr>
        <w:t xml:space="preserve">wpłyną na urozmaicenie warunków przepływu wód w korycie w zakresie stanów poniżej przepływu brzegowego (co wykazano w dalszej części operatu) oraz  umożliwią zróżnicowanie morfologii koryta </w:t>
      </w:r>
      <w:r w:rsidRPr="00223C72">
        <w:rPr>
          <w:rFonts w:ascii="Aptos" w:hAnsi="Aptos"/>
        </w:rPr>
        <w:t>Żołynianki</w:t>
      </w:r>
      <w:r w:rsidR="00216774" w:rsidRPr="00223C72">
        <w:rPr>
          <w:rFonts w:ascii="Aptos" w:hAnsi="Aptos"/>
        </w:rPr>
        <w:t xml:space="preserve">, co </w:t>
      </w:r>
      <w:r w:rsidRPr="00223C72">
        <w:rPr>
          <w:rFonts w:ascii="Aptos" w:hAnsi="Aptos"/>
        </w:rPr>
        <w:t xml:space="preserve">dodatkowo </w:t>
      </w:r>
      <w:r w:rsidR="00216774" w:rsidRPr="00223C72">
        <w:rPr>
          <w:rFonts w:ascii="Aptos" w:hAnsi="Aptos"/>
        </w:rPr>
        <w:t xml:space="preserve">stworzy pożądane warunki rozmnażania i rozwoju organizmów wodnych. Wykonanie </w:t>
      </w:r>
      <w:r w:rsidRPr="00223C72">
        <w:rPr>
          <w:rFonts w:ascii="Aptos" w:hAnsi="Aptos"/>
        </w:rPr>
        <w:t>bystrzy</w:t>
      </w:r>
      <w:r w:rsidR="00216774" w:rsidRPr="00223C72">
        <w:rPr>
          <w:rFonts w:ascii="Aptos" w:hAnsi="Aptos"/>
        </w:rPr>
        <w:t xml:space="preserve"> umożliwi powstanie miejsc o pokryciu dna gruboziarnistym żwirem i kamieniami, zróżnicowanie  głębokości oraz zwiększenie prędkości przepływu. </w:t>
      </w:r>
    </w:p>
    <w:p w14:paraId="417EA85C" w14:textId="57B59F57" w:rsidR="00216774" w:rsidRPr="00223C72" w:rsidRDefault="00216774" w:rsidP="003A07EE">
      <w:pPr>
        <w:tabs>
          <w:tab w:val="left" w:pos="709"/>
        </w:tabs>
        <w:spacing w:line="360" w:lineRule="auto"/>
        <w:ind w:left="720"/>
        <w:contextualSpacing/>
        <w:jc w:val="both"/>
        <w:rPr>
          <w:rFonts w:ascii="Aptos" w:hAnsi="Aptos"/>
        </w:rPr>
      </w:pPr>
      <w:r w:rsidRPr="00223C72">
        <w:rPr>
          <w:rFonts w:ascii="Aptos" w:hAnsi="Aptos"/>
        </w:rPr>
        <w:t>Pryzmy kamienne (w formie niewielkich bystrzy) nie będą generowały piętrzenia w zakresie jakkolwiek odczuwalnym lub szkodliwym dla innych użytkowników wód.</w:t>
      </w:r>
    </w:p>
    <w:bookmarkEnd w:id="40"/>
    <w:p w14:paraId="6DAEB940" w14:textId="77777777" w:rsidR="003A07EE" w:rsidRPr="00223C72" w:rsidRDefault="003A07EE" w:rsidP="003A07EE">
      <w:pPr>
        <w:tabs>
          <w:tab w:val="left" w:pos="709"/>
        </w:tabs>
        <w:spacing w:line="360" w:lineRule="auto"/>
        <w:ind w:left="720"/>
        <w:contextualSpacing/>
        <w:jc w:val="both"/>
        <w:rPr>
          <w:rFonts w:ascii="Aptos" w:hAnsi="Aptos"/>
        </w:rPr>
      </w:pPr>
    </w:p>
    <w:p w14:paraId="220084D8" w14:textId="5794C698" w:rsidR="003A07EE" w:rsidRPr="00223C72" w:rsidRDefault="003A07EE" w:rsidP="003A07EE">
      <w:pPr>
        <w:spacing w:line="360" w:lineRule="auto"/>
        <w:ind w:left="708"/>
        <w:contextualSpacing/>
        <w:jc w:val="both"/>
        <w:rPr>
          <w:rFonts w:ascii="Aptos" w:hAnsi="Aptos"/>
        </w:rPr>
      </w:pPr>
      <w:r w:rsidRPr="00223C72">
        <w:rPr>
          <w:rFonts w:ascii="Aptos" w:hAnsi="Aptos"/>
        </w:rPr>
        <w:t>Charakterystyka urządzeń objętych niniejszym operatem :</w:t>
      </w:r>
    </w:p>
    <w:p w14:paraId="57B66B74" w14:textId="77777777" w:rsidR="00890753" w:rsidRPr="00890753" w:rsidRDefault="00890753" w:rsidP="00B52D51">
      <w:pPr>
        <w:spacing w:line="360" w:lineRule="auto"/>
        <w:contextualSpacing/>
        <w:jc w:val="both"/>
        <w:rPr>
          <w:rFonts w:ascii="Aptos" w:hAnsi="Aptos"/>
          <w:b/>
          <w:bCs/>
          <w:sz w:val="22"/>
          <w:szCs w:val="22"/>
        </w:rPr>
      </w:pPr>
    </w:p>
    <w:p w14:paraId="1005F3C3" w14:textId="52B2BCC8" w:rsidR="003A07EE" w:rsidRPr="00223C72" w:rsidRDefault="003A07EE" w:rsidP="003A07EE">
      <w:pPr>
        <w:pStyle w:val="Akapitzlist"/>
        <w:spacing w:after="120" w:line="360" w:lineRule="auto"/>
        <w:ind w:left="851"/>
        <w:jc w:val="both"/>
        <w:rPr>
          <w:rFonts w:ascii="Aptos" w:hAnsi="Aptos"/>
          <w:b/>
          <w:bCs/>
        </w:rPr>
      </w:pPr>
      <w:r w:rsidRPr="00223C72">
        <w:rPr>
          <w:rFonts w:ascii="Aptos" w:hAnsi="Aptos"/>
          <w:b/>
          <w:bCs/>
        </w:rPr>
        <w:t>Bystrze nr 1</w:t>
      </w:r>
      <w:r w:rsidR="00863293" w:rsidRPr="00223C72">
        <w:rPr>
          <w:rFonts w:ascii="Aptos" w:hAnsi="Aptos"/>
          <w:b/>
          <w:bCs/>
        </w:rPr>
        <w:t xml:space="preserve"> w km </w:t>
      </w:r>
      <w:r w:rsidR="00B52D51">
        <w:rPr>
          <w:rFonts w:ascii="Aptos" w:hAnsi="Aptos"/>
          <w:b/>
          <w:bCs/>
        </w:rPr>
        <w:t>3+2</w:t>
      </w:r>
      <w:r w:rsidR="00F56A9A">
        <w:rPr>
          <w:rFonts w:ascii="Aptos" w:hAnsi="Aptos"/>
          <w:b/>
          <w:bCs/>
        </w:rPr>
        <w:t>84</w:t>
      </w:r>
      <w:r w:rsidR="00B52D51">
        <w:rPr>
          <w:rFonts w:ascii="Aptos" w:hAnsi="Aptos"/>
          <w:b/>
          <w:bCs/>
        </w:rPr>
        <w:t xml:space="preserve"> – 3+2</w:t>
      </w:r>
      <w:r w:rsidR="00F56A9A">
        <w:rPr>
          <w:rFonts w:ascii="Aptos" w:hAnsi="Aptos"/>
          <w:b/>
          <w:bCs/>
        </w:rPr>
        <w:t>54</w:t>
      </w:r>
      <w:r w:rsidRPr="00223C72">
        <w:rPr>
          <w:rFonts w:ascii="Aptos" w:hAnsi="Aptos"/>
          <w:b/>
          <w:bCs/>
        </w:rPr>
        <w:t>:</w:t>
      </w:r>
    </w:p>
    <w:p w14:paraId="2ABEB6F3" w14:textId="25AE41FE" w:rsidR="00082101" w:rsidRPr="00223C72" w:rsidRDefault="00082101" w:rsidP="00082101">
      <w:pPr>
        <w:pStyle w:val="Akapitzlist"/>
        <w:spacing w:after="120" w:line="360" w:lineRule="auto"/>
        <w:ind w:left="851"/>
        <w:jc w:val="both"/>
        <w:rPr>
          <w:rFonts w:ascii="Aptos" w:hAnsi="Aptos"/>
        </w:rPr>
      </w:pPr>
      <w:r w:rsidRPr="00223C72">
        <w:rPr>
          <w:rFonts w:ascii="Aptos" w:hAnsi="Aptos"/>
        </w:rPr>
        <w:t>Maksymalna rzędna korony pryzmy: ≈ 1</w:t>
      </w:r>
      <w:r w:rsidR="00B52D51">
        <w:rPr>
          <w:rFonts w:ascii="Aptos" w:hAnsi="Aptos"/>
        </w:rPr>
        <w:t>27,</w:t>
      </w:r>
      <w:r w:rsidR="00F56A9A">
        <w:rPr>
          <w:rFonts w:ascii="Aptos" w:hAnsi="Aptos"/>
        </w:rPr>
        <w:t>71</w:t>
      </w:r>
      <w:r w:rsidRPr="00223C72">
        <w:rPr>
          <w:rFonts w:ascii="Aptos" w:hAnsi="Aptos"/>
        </w:rPr>
        <w:t xml:space="preserve"> m n.p.m. </w:t>
      </w:r>
    </w:p>
    <w:p w14:paraId="717D639D" w14:textId="649BD893" w:rsidR="00082101" w:rsidRPr="00223C72" w:rsidRDefault="00082101" w:rsidP="00082101">
      <w:pPr>
        <w:pStyle w:val="Akapitzlist"/>
        <w:spacing w:after="120" w:line="360" w:lineRule="auto"/>
        <w:ind w:left="851"/>
        <w:jc w:val="both"/>
        <w:rPr>
          <w:rFonts w:ascii="Aptos" w:hAnsi="Aptos"/>
        </w:rPr>
      </w:pPr>
      <w:r w:rsidRPr="00223C72">
        <w:rPr>
          <w:rFonts w:ascii="Aptos" w:hAnsi="Aptos"/>
        </w:rPr>
        <w:t xml:space="preserve">wysokość nurtowa korony pryzmy </w:t>
      </w:r>
      <w:proofErr w:type="spellStart"/>
      <w:r w:rsidRPr="00223C72">
        <w:rPr>
          <w:rFonts w:ascii="Aptos" w:hAnsi="Aptos"/>
        </w:rPr>
        <w:t>Hmax</w:t>
      </w:r>
      <w:proofErr w:type="spellEnd"/>
      <w:r w:rsidRPr="00223C72">
        <w:rPr>
          <w:rFonts w:ascii="Aptos" w:hAnsi="Aptos"/>
        </w:rPr>
        <w:t xml:space="preserve"> =  1,</w:t>
      </w:r>
      <w:r w:rsidR="00F56A9A">
        <w:rPr>
          <w:rFonts w:ascii="Aptos" w:hAnsi="Aptos"/>
        </w:rPr>
        <w:t>54</w:t>
      </w:r>
      <w:r w:rsidRPr="00223C72">
        <w:rPr>
          <w:rFonts w:ascii="Aptos" w:hAnsi="Aptos"/>
        </w:rPr>
        <w:t xml:space="preserve"> m</w:t>
      </w:r>
    </w:p>
    <w:p w14:paraId="726367FB" w14:textId="4A7A8061" w:rsidR="00082101" w:rsidRPr="00223C72" w:rsidRDefault="00082101" w:rsidP="00082101">
      <w:pPr>
        <w:pStyle w:val="Akapitzlist"/>
        <w:spacing w:after="120" w:line="360" w:lineRule="auto"/>
        <w:ind w:left="851"/>
        <w:jc w:val="both"/>
        <w:rPr>
          <w:rFonts w:ascii="Aptos" w:hAnsi="Aptos"/>
        </w:rPr>
      </w:pPr>
      <w:r w:rsidRPr="00223C72">
        <w:rPr>
          <w:rFonts w:ascii="Aptos" w:hAnsi="Aptos"/>
        </w:rPr>
        <w:t>Szerokość w koronie – ok</w:t>
      </w:r>
      <w:r w:rsidR="00F02796" w:rsidRPr="00223C72">
        <w:rPr>
          <w:rFonts w:ascii="Aptos" w:hAnsi="Aptos"/>
        </w:rPr>
        <w:t>.</w:t>
      </w:r>
      <w:r w:rsidRPr="00223C72">
        <w:rPr>
          <w:rFonts w:ascii="Aptos" w:hAnsi="Aptos"/>
        </w:rPr>
        <w:t xml:space="preserve"> </w:t>
      </w:r>
      <w:r w:rsidR="00890753">
        <w:rPr>
          <w:rFonts w:ascii="Aptos" w:hAnsi="Aptos"/>
        </w:rPr>
        <w:t>1</w:t>
      </w:r>
      <w:r w:rsidR="00F56A9A">
        <w:rPr>
          <w:rFonts w:ascii="Aptos" w:hAnsi="Aptos"/>
        </w:rPr>
        <w:t>1,64</w:t>
      </w:r>
      <w:r w:rsidRPr="00223C72">
        <w:rPr>
          <w:rFonts w:ascii="Aptos" w:hAnsi="Aptos"/>
        </w:rPr>
        <w:t xml:space="preserve"> m, długości 2,00 m. </w:t>
      </w:r>
    </w:p>
    <w:p w14:paraId="6A990264" w14:textId="58328870" w:rsidR="00082101" w:rsidRPr="00223C72" w:rsidRDefault="00082101" w:rsidP="00082101">
      <w:pPr>
        <w:pStyle w:val="Akapitzlist"/>
        <w:spacing w:after="120" w:line="360" w:lineRule="auto"/>
        <w:ind w:left="851"/>
        <w:jc w:val="both"/>
        <w:rPr>
          <w:rFonts w:ascii="Aptos" w:hAnsi="Aptos"/>
        </w:rPr>
      </w:pPr>
      <w:r w:rsidRPr="00223C72">
        <w:rPr>
          <w:rFonts w:ascii="Aptos" w:hAnsi="Aptos"/>
        </w:rPr>
        <w:t xml:space="preserve">Długość skłonu: ok. </w:t>
      </w:r>
      <w:r w:rsidR="00F56A9A">
        <w:rPr>
          <w:rFonts w:ascii="Aptos" w:hAnsi="Aptos"/>
        </w:rPr>
        <w:t>22,2</w:t>
      </w:r>
      <w:r w:rsidR="009C7669">
        <w:rPr>
          <w:rFonts w:ascii="Aptos" w:hAnsi="Aptos"/>
        </w:rPr>
        <w:t xml:space="preserve"> </w:t>
      </w:r>
      <w:r w:rsidRPr="00223C72">
        <w:rPr>
          <w:rFonts w:ascii="Aptos" w:hAnsi="Aptos"/>
        </w:rPr>
        <w:t>m</w:t>
      </w:r>
    </w:p>
    <w:p w14:paraId="61C588DD" w14:textId="4826216C" w:rsidR="003A07EE" w:rsidRPr="00223C72" w:rsidRDefault="00082101" w:rsidP="00082101">
      <w:pPr>
        <w:pStyle w:val="Akapitzlist"/>
        <w:spacing w:after="120" w:line="360" w:lineRule="auto"/>
        <w:ind w:left="851"/>
        <w:jc w:val="both"/>
        <w:rPr>
          <w:rFonts w:ascii="Aptos" w:hAnsi="Aptos"/>
        </w:rPr>
      </w:pPr>
      <w:r w:rsidRPr="00223C72">
        <w:rPr>
          <w:rFonts w:ascii="Aptos" w:hAnsi="Aptos"/>
        </w:rPr>
        <w:t>Długość zaplecza: ok</w:t>
      </w:r>
      <w:r w:rsidR="00F02796" w:rsidRPr="00223C72">
        <w:rPr>
          <w:rFonts w:ascii="Aptos" w:hAnsi="Aptos"/>
        </w:rPr>
        <w:t>.</w:t>
      </w:r>
      <w:r w:rsidRPr="00223C72">
        <w:rPr>
          <w:rFonts w:ascii="Aptos" w:hAnsi="Aptos"/>
        </w:rPr>
        <w:t xml:space="preserve"> </w:t>
      </w:r>
      <w:r w:rsidR="00F56A9A">
        <w:rPr>
          <w:rFonts w:ascii="Aptos" w:hAnsi="Aptos"/>
        </w:rPr>
        <w:t>6,16</w:t>
      </w:r>
      <w:r w:rsidRPr="00223C72">
        <w:rPr>
          <w:rFonts w:ascii="Aptos" w:hAnsi="Aptos"/>
        </w:rPr>
        <w:t xml:space="preserve"> m</w:t>
      </w:r>
    </w:p>
    <w:p w14:paraId="61186AC5" w14:textId="77777777" w:rsidR="00082101" w:rsidRPr="00223C72" w:rsidRDefault="00082101" w:rsidP="00082101">
      <w:pPr>
        <w:pStyle w:val="Akapitzlist"/>
        <w:spacing w:after="120" w:line="360" w:lineRule="auto"/>
        <w:ind w:left="851"/>
        <w:jc w:val="both"/>
        <w:rPr>
          <w:rFonts w:ascii="Aptos" w:hAnsi="Aptos"/>
        </w:rPr>
      </w:pPr>
    </w:p>
    <w:p w14:paraId="72206B49" w14:textId="4F240D5A" w:rsidR="003A07EE" w:rsidRPr="00223C72" w:rsidRDefault="003A07EE" w:rsidP="003A07EE">
      <w:pPr>
        <w:pStyle w:val="Akapitzlist"/>
        <w:spacing w:after="120" w:line="360" w:lineRule="auto"/>
        <w:ind w:left="851"/>
        <w:jc w:val="both"/>
        <w:rPr>
          <w:rFonts w:ascii="Aptos" w:hAnsi="Aptos"/>
          <w:b/>
          <w:bCs/>
        </w:rPr>
      </w:pPr>
      <w:r w:rsidRPr="00223C72">
        <w:rPr>
          <w:rFonts w:ascii="Aptos" w:hAnsi="Aptos"/>
          <w:b/>
          <w:bCs/>
        </w:rPr>
        <w:t>Bystrze nr 2</w:t>
      </w:r>
      <w:r w:rsidR="00863293" w:rsidRPr="00223C72">
        <w:rPr>
          <w:rFonts w:ascii="Aptos" w:hAnsi="Aptos"/>
          <w:b/>
          <w:bCs/>
        </w:rPr>
        <w:t xml:space="preserve"> w km </w:t>
      </w:r>
      <w:r w:rsidR="00B52D51">
        <w:rPr>
          <w:rFonts w:ascii="Aptos" w:hAnsi="Aptos"/>
          <w:b/>
          <w:bCs/>
        </w:rPr>
        <w:t>3+</w:t>
      </w:r>
      <w:r w:rsidR="00F56A9A">
        <w:rPr>
          <w:rFonts w:ascii="Aptos" w:hAnsi="Aptos"/>
          <w:b/>
          <w:bCs/>
        </w:rPr>
        <w:t>202</w:t>
      </w:r>
      <w:r w:rsidR="00B52D51">
        <w:rPr>
          <w:rFonts w:ascii="Aptos" w:hAnsi="Aptos"/>
          <w:b/>
          <w:bCs/>
        </w:rPr>
        <w:t xml:space="preserve"> – 3+</w:t>
      </w:r>
      <w:r w:rsidR="00F56A9A">
        <w:rPr>
          <w:rFonts w:ascii="Aptos" w:hAnsi="Aptos"/>
          <w:b/>
          <w:bCs/>
        </w:rPr>
        <w:t>174</w:t>
      </w:r>
      <w:r w:rsidRPr="00223C72">
        <w:rPr>
          <w:rFonts w:ascii="Aptos" w:hAnsi="Aptos"/>
          <w:b/>
          <w:bCs/>
        </w:rPr>
        <w:t>:</w:t>
      </w:r>
    </w:p>
    <w:p w14:paraId="40A93180" w14:textId="503B6D36" w:rsidR="00082101" w:rsidRPr="00223C72" w:rsidRDefault="00082101" w:rsidP="00082101">
      <w:pPr>
        <w:pStyle w:val="Akapitzlist"/>
        <w:spacing w:after="120" w:line="360" w:lineRule="auto"/>
        <w:ind w:left="851"/>
        <w:jc w:val="both"/>
        <w:rPr>
          <w:rFonts w:ascii="Aptos" w:hAnsi="Aptos"/>
        </w:rPr>
      </w:pPr>
      <w:r w:rsidRPr="00223C72">
        <w:rPr>
          <w:rFonts w:ascii="Aptos" w:hAnsi="Aptos"/>
        </w:rPr>
        <w:t xml:space="preserve">Maksymalna rzędna korony pryzmy: ≈ </w:t>
      </w:r>
      <w:r w:rsidR="00890753">
        <w:rPr>
          <w:rFonts w:ascii="Aptos" w:hAnsi="Aptos"/>
        </w:rPr>
        <w:t>12</w:t>
      </w:r>
      <w:r w:rsidR="00B52D51">
        <w:rPr>
          <w:rFonts w:ascii="Aptos" w:hAnsi="Aptos"/>
        </w:rPr>
        <w:t>7,</w:t>
      </w:r>
      <w:r w:rsidR="00F56A9A">
        <w:rPr>
          <w:rFonts w:ascii="Aptos" w:hAnsi="Aptos"/>
        </w:rPr>
        <w:t>31</w:t>
      </w:r>
      <w:r w:rsidRPr="00223C72">
        <w:rPr>
          <w:rFonts w:ascii="Aptos" w:hAnsi="Aptos"/>
        </w:rPr>
        <w:t xml:space="preserve"> m n.p.m. </w:t>
      </w:r>
    </w:p>
    <w:p w14:paraId="35DCE599" w14:textId="5F418859" w:rsidR="00082101" w:rsidRPr="00223C72" w:rsidRDefault="00082101" w:rsidP="00082101">
      <w:pPr>
        <w:pStyle w:val="Akapitzlist"/>
        <w:spacing w:after="120" w:line="360" w:lineRule="auto"/>
        <w:ind w:left="851"/>
        <w:jc w:val="both"/>
        <w:rPr>
          <w:rFonts w:ascii="Aptos" w:hAnsi="Aptos"/>
        </w:rPr>
      </w:pPr>
      <w:r w:rsidRPr="00223C72">
        <w:rPr>
          <w:rFonts w:ascii="Aptos" w:hAnsi="Aptos"/>
        </w:rPr>
        <w:t xml:space="preserve">wysokość nurtowa korony pryzmy </w:t>
      </w:r>
      <w:proofErr w:type="spellStart"/>
      <w:r w:rsidRPr="00223C72">
        <w:rPr>
          <w:rFonts w:ascii="Aptos" w:hAnsi="Aptos"/>
        </w:rPr>
        <w:t>Hmax</w:t>
      </w:r>
      <w:proofErr w:type="spellEnd"/>
      <w:r w:rsidRPr="00223C72">
        <w:rPr>
          <w:rFonts w:ascii="Aptos" w:hAnsi="Aptos"/>
        </w:rPr>
        <w:t xml:space="preserve"> =  1,</w:t>
      </w:r>
      <w:r w:rsidR="00F56A9A">
        <w:rPr>
          <w:rFonts w:ascii="Aptos" w:hAnsi="Aptos"/>
        </w:rPr>
        <w:t>06</w:t>
      </w:r>
      <w:r w:rsidRPr="00223C72">
        <w:rPr>
          <w:rFonts w:ascii="Aptos" w:hAnsi="Aptos"/>
        </w:rPr>
        <w:t xml:space="preserve"> m</w:t>
      </w:r>
    </w:p>
    <w:p w14:paraId="76610036" w14:textId="27DF88BE" w:rsidR="00082101" w:rsidRPr="00223C72" w:rsidRDefault="00082101" w:rsidP="00082101">
      <w:pPr>
        <w:pStyle w:val="Akapitzlist"/>
        <w:spacing w:after="120" w:line="360" w:lineRule="auto"/>
        <w:ind w:left="851"/>
        <w:jc w:val="both"/>
        <w:rPr>
          <w:rFonts w:ascii="Aptos" w:hAnsi="Aptos"/>
        </w:rPr>
      </w:pPr>
      <w:r w:rsidRPr="00223C72">
        <w:rPr>
          <w:rFonts w:ascii="Aptos" w:hAnsi="Aptos"/>
        </w:rPr>
        <w:t>Szerokość w koronie – ok</w:t>
      </w:r>
      <w:r w:rsidR="00F02796" w:rsidRPr="00223C72">
        <w:rPr>
          <w:rFonts w:ascii="Aptos" w:hAnsi="Aptos"/>
        </w:rPr>
        <w:t>.</w:t>
      </w:r>
      <w:r w:rsidRPr="00223C72">
        <w:rPr>
          <w:rFonts w:ascii="Aptos" w:hAnsi="Aptos"/>
        </w:rPr>
        <w:t xml:space="preserve"> </w:t>
      </w:r>
      <w:r w:rsidR="00F56A9A">
        <w:rPr>
          <w:rFonts w:ascii="Aptos" w:hAnsi="Aptos"/>
        </w:rPr>
        <w:t>7,45</w:t>
      </w:r>
      <w:r w:rsidRPr="00223C72">
        <w:rPr>
          <w:rFonts w:ascii="Aptos" w:hAnsi="Aptos"/>
        </w:rPr>
        <w:t xml:space="preserve"> m, długości 2,00 m. </w:t>
      </w:r>
    </w:p>
    <w:p w14:paraId="02520B76" w14:textId="1657BBAC" w:rsidR="00082101" w:rsidRPr="00223C72" w:rsidRDefault="00082101" w:rsidP="00082101">
      <w:pPr>
        <w:pStyle w:val="Akapitzlist"/>
        <w:spacing w:after="120" w:line="360" w:lineRule="auto"/>
        <w:ind w:left="851"/>
        <w:jc w:val="both"/>
        <w:rPr>
          <w:rFonts w:ascii="Aptos" w:hAnsi="Aptos"/>
        </w:rPr>
      </w:pPr>
      <w:r w:rsidRPr="00223C72">
        <w:rPr>
          <w:rFonts w:ascii="Aptos" w:hAnsi="Aptos"/>
        </w:rPr>
        <w:t>Długość skłonu: ok.</w:t>
      </w:r>
      <w:r w:rsidR="00F56A9A">
        <w:rPr>
          <w:rFonts w:ascii="Aptos" w:hAnsi="Aptos"/>
        </w:rPr>
        <w:t xml:space="preserve"> 22,15</w:t>
      </w:r>
      <w:r w:rsidRPr="00223C72">
        <w:rPr>
          <w:rFonts w:ascii="Aptos" w:hAnsi="Aptos"/>
        </w:rPr>
        <w:t xml:space="preserve"> m</w:t>
      </w:r>
    </w:p>
    <w:p w14:paraId="2032BF6F" w14:textId="2793DF7D" w:rsidR="008F2653" w:rsidRDefault="00082101" w:rsidP="00890753">
      <w:pPr>
        <w:pStyle w:val="Akapitzlist"/>
        <w:spacing w:after="120" w:line="360" w:lineRule="auto"/>
        <w:ind w:left="851"/>
        <w:jc w:val="both"/>
        <w:rPr>
          <w:rFonts w:ascii="Aptos" w:hAnsi="Aptos"/>
        </w:rPr>
      </w:pPr>
      <w:r w:rsidRPr="00223C72">
        <w:rPr>
          <w:rFonts w:ascii="Aptos" w:hAnsi="Aptos"/>
        </w:rPr>
        <w:t>Długość zaplecza: ok</w:t>
      </w:r>
      <w:r w:rsidR="00F02796" w:rsidRPr="00223C72">
        <w:rPr>
          <w:rFonts w:ascii="Aptos" w:hAnsi="Aptos"/>
        </w:rPr>
        <w:t>.</w:t>
      </w:r>
      <w:r w:rsidRPr="00223C72">
        <w:rPr>
          <w:rFonts w:ascii="Aptos" w:hAnsi="Aptos"/>
        </w:rPr>
        <w:t xml:space="preserve"> </w:t>
      </w:r>
      <w:r w:rsidR="00F56A9A">
        <w:rPr>
          <w:rFonts w:ascii="Aptos" w:hAnsi="Aptos"/>
        </w:rPr>
        <w:t>4,24</w:t>
      </w:r>
      <w:r w:rsidRPr="00223C72">
        <w:rPr>
          <w:rFonts w:ascii="Aptos" w:hAnsi="Aptos"/>
        </w:rPr>
        <w:t xml:space="preserve"> m</w:t>
      </w:r>
    </w:p>
    <w:p w14:paraId="7E600EE6" w14:textId="77777777" w:rsidR="00C90006" w:rsidRPr="00890753" w:rsidRDefault="00C90006" w:rsidP="00890753">
      <w:pPr>
        <w:pStyle w:val="Akapitzlist"/>
        <w:spacing w:after="120" w:line="360" w:lineRule="auto"/>
        <w:ind w:left="851"/>
        <w:jc w:val="both"/>
        <w:rPr>
          <w:rFonts w:ascii="Aptos" w:hAnsi="Aptos"/>
        </w:rPr>
      </w:pPr>
    </w:p>
    <w:p w14:paraId="0D8890FB" w14:textId="056B9837" w:rsidR="00403E0C" w:rsidRPr="00223C72" w:rsidRDefault="000D3795" w:rsidP="00403E0C">
      <w:pPr>
        <w:tabs>
          <w:tab w:val="left" w:pos="709"/>
        </w:tabs>
        <w:spacing w:line="360" w:lineRule="auto"/>
        <w:ind w:left="720"/>
        <w:contextualSpacing/>
        <w:jc w:val="both"/>
        <w:rPr>
          <w:rFonts w:ascii="Aptos" w:hAnsi="Aptos"/>
          <w:b/>
        </w:rPr>
      </w:pPr>
      <w:r w:rsidRPr="00223C72">
        <w:rPr>
          <w:rFonts w:ascii="Aptos" w:hAnsi="Aptos"/>
          <w:b/>
        </w:rPr>
        <w:t>Materiał zalecany do budowy pryzmy, w szczególności skłonów i koron:</w:t>
      </w:r>
    </w:p>
    <w:p w14:paraId="4D46640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0,025 m (mediana średnic rumowiska),</w:t>
      </w:r>
    </w:p>
    <w:p w14:paraId="207913D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D84 =0,120 do 0,143 m (84ty percentyl rozkładu średnic uziarnienia).</w:t>
      </w:r>
    </w:p>
    <w:p w14:paraId="5FFA5BF8"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lastRenderedPageBreak/>
        <w:t xml:space="preserve">Zaleca się, aby do wykonania bystrzy wykorzystywany był substrat o możliwie zróżnicowanym granulacie (z uwzględnieniem dostępności w pobliskich kopalniach) – frakcje 2-8mm, 8-16mm, 16-32mm, 32-64mm i 16-120 mm, a także większe frakcje (&gt;120 mm) z ukierunkowaniem na stabilizację skłonów. Z uwagi na zbyt duży udział frakcji piaskowej/pylastej nie dopuszcza się uogólnianie dostarczanego materiału do frakcji 0-32 mm. </w:t>
      </w:r>
    </w:p>
    <w:p w14:paraId="22A71C87"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 xml:space="preserve">Zaleca się, aby warstwa żwiru, będącego głównym budulcem bystrzy, posiadała miąższość minimum 0,15 m. </w:t>
      </w:r>
    </w:p>
    <w:p w14:paraId="7FFE1BF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Wychodząc z założenia, że mediana dla żwiru powinna wynosić D50 = 0,4 L, gdzie L – długość ikrzycy w cm, należy wskazać na uziarnienie żwirowe na poziomie 12-16 mm z ograniczeniem do maksymalnych średnich na poziomie 30-40 mm i minimalnych na poziomie 2mm.</w:t>
      </w:r>
    </w:p>
    <w:p w14:paraId="5282CF88"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Podsumowując i upraszczając zamówienie odpowiedniej frakcji zaleca się, w przybliżeniu zastosowanie następujących mieszanek:</w:t>
      </w:r>
    </w:p>
    <w:p w14:paraId="7F606C4B" w14:textId="77777777" w:rsidR="000D3795" w:rsidRPr="00223C72" w:rsidRDefault="000D3795" w:rsidP="000D3795">
      <w:pPr>
        <w:tabs>
          <w:tab w:val="left" w:pos="709"/>
        </w:tabs>
        <w:spacing w:line="360" w:lineRule="auto"/>
        <w:ind w:left="720"/>
        <w:contextualSpacing/>
        <w:jc w:val="both"/>
        <w:rPr>
          <w:rFonts w:ascii="Aptos" w:hAnsi="Aptos"/>
          <w:b/>
        </w:rPr>
      </w:pPr>
      <w:r w:rsidRPr="00223C72">
        <w:rPr>
          <w:rFonts w:ascii="Aptos" w:hAnsi="Aptos"/>
          <w:b/>
        </w:rPr>
        <w:t>Zaplecze (woda górna):</w:t>
      </w:r>
    </w:p>
    <w:p w14:paraId="31277BEC"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ca 20-25mm,</w:t>
      </w:r>
    </w:p>
    <w:p w14:paraId="52C9DE2E"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D84 = ca 30-35 mm.</w:t>
      </w:r>
    </w:p>
    <w:p w14:paraId="255D759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Przykładowy skład:</w:t>
      </w:r>
    </w:p>
    <w:p w14:paraId="0D73C98A"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2-8mm, 8-16mm, 16-32 mm, 16-120 mm w proporcji (1+2)+3+3.</w:t>
      </w:r>
    </w:p>
    <w:p w14:paraId="2E077DC3" w14:textId="77777777" w:rsidR="000D3795" w:rsidRPr="00223C72" w:rsidRDefault="000D3795" w:rsidP="000D3795">
      <w:pPr>
        <w:tabs>
          <w:tab w:val="left" w:pos="709"/>
        </w:tabs>
        <w:spacing w:line="360" w:lineRule="auto"/>
        <w:ind w:left="720"/>
        <w:contextualSpacing/>
        <w:jc w:val="both"/>
        <w:rPr>
          <w:rFonts w:ascii="Aptos" w:hAnsi="Aptos"/>
          <w:b/>
        </w:rPr>
      </w:pPr>
      <w:r w:rsidRPr="00223C72">
        <w:rPr>
          <w:rFonts w:ascii="Aptos" w:hAnsi="Aptos"/>
          <w:b/>
        </w:rPr>
        <w:t>Skłon i korona:</w:t>
      </w:r>
    </w:p>
    <w:p w14:paraId="70707861"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ca 30-35 mm,</w:t>
      </w:r>
    </w:p>
    <w:p w14:paraId="25C7199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D84 = ca 120-150 mm.</w:t>
      </w:r>
    </w:p>
    <w:p w14:paraId="622CEB7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Przykładowy skład:</w:t>
      </w:r>
    </w:p>
    <w:p w14:paraId="70518CD1"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0-32 mm, 32-64mm, 16-120mm, 64-120, 150-200 w proporcji 2+1+1+1+1.</w:t>
      </w:r>
    </w:p>
    <w:p w14:paraId="0394194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Materiał konieczny do budowy pryzmy, w szczególności skłonów, koron i ich bliskiego zaplecza to kruszywo o nazwie "otoczaki", którego parametry podano poniżej i może on zostać wykorzystany do budowy:</w:t>
      </w:r>
    </w:p>
    <w:p w14:paraId="639B5DB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0,027 m (mediana średnic rumowiska),</w:t>
      </w:r>
    </w:p>
    <w:p w14:paraId="5A66040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D80 = 0,039 m,</w:t>
      </w:r>
    </w:p>
    <w:p w14:paraId="16B63BC5"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D84 = 0,043 m (84-ty percentyl rozkładu średnic uziarnienia),</w:t>
      </w:r>
    </w:p>
    <w:p w14:paraId="681FAE42"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lastRenderedPageBreak/>
        <w:t>D99 = 0,125 m.</w:t>
      </w:r>
    </w:p>
    <w:p w14:paraId="49EE1CD6" w14:textId="226D14F0" w:rsidR="00082101"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Dodatkowo należy przewidzieć dla każdego skłonu min 5 szt. kamienia o średnicy min. 50cm jako deflektory i stabilizatory.</w:t>
      </w:r>
    </w:p>
    <w:p w14:paraId="5F7BD6B7" w14:textId="77777777" w:rsidR="008148AA" w:rsidRPr="00223C72" w:rsidRDefault="008148AA" w:rsidP="008148AA">
      <w:pPr>
        <w:tabs>
          <w:tab w:val="left" w:pos="709"/>
        </w:tabs>
        <w:spacing w:line="360" w:lineRule="auto"/>
        <w:ind w:left="720"/>
        <w:contextualSpacing/>
        <w:jc w:val="both"/>
        <w:rPr>
          <w:rFonts w:ascii="Aptos" w:hAnsi="Aptos"/>
          <w:bCs/>
        </w:rPr>
      </w:pPr>
      <w:r w:rsidRPr="00223C72">
        <w:rPr>
          <w:rFonts w:ascii="Aptos" w:hAnsi="Aptos"/>
          <w:bCs/>
        </w:rPr>
        <w:t xml:space="preserve">Prace prowadzone będą przy użyciu sprzętu mechanicznego oraz ręcznie, ze wskazaniem, że możliwie duży zakres prac, w tym te związane z profilowaniem budowli w korycie, należy wykonywać ręcznie. </w:t>
      </w:r>
    </w:p>
    <w:p w14:paraId="2CE911BC" w14:textId="77777777" w:rsidR="008148AA" w:rsidRPr="00223C72" w:rsidRDefault="008148AA" w:rsidP="008148AA">
      <w:pPr>
        <w:tabs>
          <w:tab w:val="left" w:pos="709"/>
        </w:tabs>
        <w:spacing w:line="360" w:lineRule="auto"/>
        <w:ind w:left="720"/>
        <w:contextualSpacing/>
        <w:jc w:val="both"/>
        <w:rPr>
          <w:rFonts w:ascii="Aptos" w:hAnsi="Aptos"/>
          <w:bCs/>
        </w:rPr>
      </w:pPr>
      <w:r w:rsidRPr="00223C72">
        <w:rPr>
          <w:rFonts w:ascii="Aptos" w:hAnsi="Aptos"/>
          <w:bCs/>
        </w:rPr>
        <w:t>Dowóz materiałów odbywał się będzie przy użyciu sprzętu mechanicznego, a surowiec kamienny będzie wprowadzany w koryto przy użyciu koparek, w miarę możliwości z brzegu i bez naruszania struktury dna poza obszarem budowy bystrzy.</w:t>
      </w:r>
    </w:p>
    <w:p w14:paraId="23EE7696" w14:textId="77777777" w:rsidR="000D3795" w:rsidRPr="00223C72" w:rsidRDefault="000D3795" w:rsidP="00082101">
      <w:pPr>
        <w:tabs>
          <w:tab w:val="left" w:pos="709"/>
        </w:tabs>
        <w:spacing w:line="360" w:lineRule="auto"/>
        <w:ind w:left="720"/>
        <w:contextualSpacing/>
        <w:jc w:val="both"/>
        <w:rPr>
          <w:rFonts w:ascii="Aptos" w:hAnsi="Aptos"/>
          <w:b/>
          <w:color w:val="FF0000"/>
        </w:rPr>
      </w:pPr>
    </w:p>
    <w:p w14:paraId="6A0B8A42" w14:textId="77777777" w:rsidR="00712F92" w:rsidRPr="00223C72" w:rsidRDefault="00712F92" w:rsidP="00D85B2F">
      <w:pPr>
        <w:pStyle w:val="Nagwek1"/>
        <w:numPr>
          <w:ilvl w:val="0"/>
          <w:numId w:val="10"/>
        </w:numPr>
        <w:spacing w:line="360" w:lineRule="auto"/>
        <w:contextualSpacing/>
        <w:jc w:val="both"/>
        <w:rPr>
          <w:rFonts w:ascii="Aptos" w:hAnsi="Aptos"/>
        </w:rPr>
      </w:pPr>
      <w:bookmarkStart w:id="42" w:name="_Toc85192037"/>
      <w:bookmarkStart w:id="43" w:name="_Toc191040419"/>
      <w:r w:rsidRPr="00223C72">
        <w:rPr>
          <w:rFonts w:ascii="Aptos" w:hAnsi="Aptos"/>
        </w:rPr>
        <w:t>Rodzaju urządzeń pomiarowych oraz znaków żeglugowych</w:t>
      </w:r>
      <w:bookmarkEnd w:id="42"/>
      <w:bookmarkEnd w:id="43"/>
      <w:r w:rsidRPr="00223C72">
        <w:rPr>
          <w:rFonts w:ascii="Aptos" w:hAnsi="Aptos"/>
        </w:rPr>
        <w:t xml:space="preserve"> </w:t>
      </w:r>
    </w:p>
    <w:p w14:paraId="57C3EFED" w14:textId="77777777" w:rsidR="005F1429" w:rsidRPr="00223C72" w:rsidRDefault="005F1429">
      <w:pPr>
        <w:spacing w:line="360" w:lineRule="auto"/>
        <w:ind w:left="708"/>
        <w:contextualSpacing/>
        <w:jc w:val="both"/>
        <w:rPr>
          <w:rFonts w:ascii="Aptos" w:hAnsi="Aptos"/>
        </w:rPr>
      </w:pPr>
    </w:p>
    <w:p w14:paraId="4AF74DA4" w14:textId="77777777" w:rsidR="001B1BA5" w:rsidRPr="00223C72" w:rsidRDefault="001B1BA5" w:rsidP="001B1BA5">
      <w:pPr>
        <w:spacing w:line="360" w:lineRule="auto"/>
        <w:ind w:left="708"/>
        <w:contextualSpacing/>
        <w:jc w:val="both"/>
        <w:rPr>
          <w:rFonts w:ascii="Aptos" w:hAnsi="Aptos"/>
        </w:rPr>
      </w:pPr>
      <w:r w:rsidRPr="00223C72">
        <w:rPr>
          <w:rFonts w:ascii="Aptos" w:hAnsi="Aptos"/>
        </w:rPr>
        <w:t>Ze względu na charakterystykę planowanych do wykonania obiektów nie przewiduje się konieczności ani potrzeby wyposażenia ich w urządzenia pomiarowe, ponieważ nie jest to wymagane ze względów konstrukcyjnych, użytkowych ani formalno-prawnych.</w:t>
      </w:r>
    </w:p>
    <w:p w14:paraId="79C0DD65" w14:textId="77777777" w:rsidR="00242FDF" w:rsidRPr="00223C72" w:rsidRDefault="004055D1">
      <w:pPr>
        <w:tabs>
          <w:tab w:val="left" w:pos="3480"/>
        </w:tabs>
        <w:spacing w:line="360" w:lineRule="auto"/>
        <w:ind w:left="708"/>
        <w:contextualSpacing/>
        <w:jc w:val="both"/>
        <w:rPr>
          <w:rFonts w:ascii="Aptos" w:hAnsi="Aptos"/>
          <w:color w:val="FF0000"/>
        </w:rPr>
      </w:pPr>
      <w:r w:rsidRPr="00223C72">
        <w:rPr>
          <w:rFonts w:ascii="Aptos" w:hAnsi="Aptos"/>
          <w:color w:val="FF0000"/>
        </w:rPr>
        <w:tab/>
      </w:r>
    </w:p>
    <w:p w14:paraId="76FA6FF0" w14:textId="77777777" w:rsidR="00712F92" w:rsidRPr="00223C72" w:rsidRDefault="00712F92" w:rsidP="00736114">
      <w:pPr>
        <w:pStyle w:val="Nagwek1"/>
        <w:numPr>
          <w:ilvl w:val="0"/>
          <w:numId w:val="10"/>
        </w:numPr>
        <w:spacing w:line="276" w:lineRule="auto"/>
        <w:contextualSpacing/>
        <w:jc w:val="both"/>
        <w:rPr>
          <w:rFonts w:ascii="Aptos" w:hAnsi="Aptos"/>
        </w:rPr>
      </w:pPr>
      <w:bookmarkStart w:id="44" w:name="_Toc85192038"/>
      <w:bookmarkStart w:id="45" w:name="_Toc191040420"/>
      <w:r w:rsidRPr="00223C72">
        <w:rPr>
          <w:rFonts w:ascii="Aptos" w:hAnsi="Aptos"/>
        </w:rPr>
        <w:t>Rodzaju i zasięgu oddziaływania zamierzonego korzystania z wód lub planowanych do wykonania urządzeń wodnych</w:t>
      </w:r>
      <w:bookmarkEnd w:id="44"/>
      <w:bookmarkEnd w:id="45"/>
    </w:p>
    <w:p w14:paraId="00A53AF5" w14:textId="77777777" w:rsidR="00712F92" w:rsidRPr="00223C72" w:rsidRDefault="00712F92">
      <w:pPr>
        <w:spacing w:line="360" w:lineRule="auto"/>
        <w:ind w:left="708"/>
        <w:contextualSpacing/>
        <w:rPr>
          <w:rFonts w:ascii="Aptos" w:hAnsi="Aptos"/>
        </w:rPr>
      </w:pPr>
    </w:p>
    <w:p w14:paraId="73338FC3" w14:textId="77777777" w:rsidR="000661EC" w:rsidRPr="00223C72" w:rsidRDefault="000661EC" w:rsidP="000661EC">
      <w:pPr>
        <w:spacing w:line="360" w:lineRule="auto"/>
        <w:ind w:left="708"/>
        <w:contextualSpacing/>
        <w:jc w:val="both"/>
        <w:rPr>
          <w:rFonts w:ascii="Aptos" w:hAnsi="Aptos"/>
        </w:rPr>
      </w:pPr>
      <w:r w:rsidRPr="00223C72">
        <w:rPr>
          <w:rFonts w:ascii="Aptos" w:hAnsi="Aptos"/>
        </w:rPr>
        <w:t xml:space="preserve">Zasięg oddziaływania planowanych do przeprowadzenia robót w wodach ogranicza się do działek, na których będą one zlokalizowane oraz objętych zasięgiem oddziaływania działek pobocznych. Wskazano to również w części graficznej operatu. </w:t>
      </w:r>
    </w:p>
    <w:p w14:paraId="1C1F22AE" w14:textId="77777777" w:rsidR="000661EC" w:rsidRPr="00223C72" w:rsidRDefault="000661EC" w:rsidP="000661EC">
      <w:pPr>
        <w:spacing w:line="360" w:lineRule="auto"/>
        <w:ind w:left="708"/>
        <w:contextualSpacing/>
        <w:jc w:val="both"/>
        <w:rPr>
          <w:rFonts w:ascii="Aptos" w:hAnsi="Aptos"/>
        </w:rPr>
      </w:pPr>
      <w:r w:rsidRPr="00223C72">
        <w:rPr>
          <w:rFonts w:ascii="Aptos" w:hAnsi="Aptos"/>
        </w:rPr>
        <w:t>Ze względu na charakter planowanej działalności, rodzaj oddziaływania na działki objęte działalnością oraz przyległe będzie dwojakiego rodzaju:</w:t>
      </w:r>
    </w:p>
    <w:p w14:paraId="718223FB" w14:textId="77777777" w:rsidR="000661EC" w:rsidRPr="00223C72" w:rsidRDefault="000661EC" w:rsidP="000661EC">
      <w:pPr>
        <w:numPr>
          <w:ilvl w:val="2"/>
          <w:numId w:val="15"/>
        </w:numPr>
        <w:tabs>
          <w:tab w:val="clear" w:pos="2340"/>
        </w:tabs>
        <w:spacing w:line="360" w:lineRule="auto"/>
        <w:ind w:left="993"/>
        <w:contextualSpacing/>
        <w:jc w:val="both"/>
        <w:rPr>
          <w:rFonts w:ascii="Aptos" w:hAnsi="Aptos"/>
        </w:rPr>
      </w:pPr>
      <w:r w:rsidRPr="00223C72">
        <w:rPr>
          <w:rFonts w:ascii="Aptos" w:hAnsi="Aptos"/>
        </w:rPr>
        <w:t xml:space="preserve">Na działki wód płynących – podniesienie poziomu wody, zgodnie z wyliczeniami hydraulicznymi </w:t>
      </w:r>
    </w:p>
    <w:p w14:paraId="2D11E2BF" w14:textId="26757E2C" w:rsidR="001B1BA5" w:rsidRPr="00B52D51" w:rsidRDefault="000661EC" w:rsidP="00B52D51">
      <w:pPr>
        <w:numPr>
          <w:ilvl w:val="2"/>
          <w:numId w:val="15"/>
        </w:numPr>
        <w:tabs>
          <w:tab w:val="clear" w:pos="2340"/>
        </w:tabs>
        <w:spacing w:line="360" w:lineRule="auto"/>
        <w:ind w:left="993"/>
        <w:contextualSpacing/>
        <w:jc w:val="both"/>
        <w:rPr>
          <w:rFonts w:ascii="Aptos" w:hAnsi="Aptos"/>
        </w:rPr>
      </w:pPr>
      <w:r w:rsidRPr="00223C72">
        <w:rPr>
          <w:rFonts w:ascii="Aptos" w:hAnsi="Aptos"/>
        </w:rPr>
        <w:t xml:space="preserve">Na działki przyległe gruntowe – zakres lokalizacji bystrzy oraz podniesienie poziomu wód podziemnych (gruntowych), w zakresie zgodnym z podniesieniem poziomu wody w rzece w danym przekroju poprzecznym </w:t>
      </w:r>
    </w:p>
    <w:p w14:paraId="0D54370C" w14:textId="77777777" w:rsidR="001B1BA5" w:rsidRPr="00223C72" w:rsidRDefault="001B1BA5" w:rsidP="001B1BA5">
      <w:pPr>
        <w:spacing w:line="360" w:lineRule="auto"/>
        <w:ind w:firstLine="708"/>
        <w:contextualSpacing/>
        <w:jc w:val="right"/>
        <w:rPr>
          <w:rFonts w:ascii="Aptos" w:eastAsia="Arial" w:hAnsi="Aptos"/>
          <w:b/>
          <w:i/>
          <w:sz w:val="20"/>
          <w:szCs w:val="20"/>
          <w:lang w:bidi="pl-PL"/>
        </w:rPr>
      </w:pPr>
      <w:r w:rsidRPr="00223C72">
        <w:rPr>
          <w:rFonts w:ascii="Aptos" w:hAnsi="Aptos"/>
          <w:b/>
          <w:i/>
          <w:sz w:val="20"/>
          <w:szCs w:val="20"/>
        </w:rPr>
        <w:t>TABELA</w:t>
      </w:r>
      <w:r w:rsidRPr="00223C72">
        <w:rPr>
          <w:rFonts w:ascii="Aptos" w:eastAsia="Arial" w:hAnsi="Aptos"/>
          <w:b/>
          <w:i/>
          <w:sz w:val="20"/>
          <w:szCs w:val="20"/>
          <w:lang w:bidi="pl-PL"/>
        </w:rPr>
        <w:t xml:space="preserve"> 01. WYKAZ DZIAŁEK OBJĘTYCH ZASIĘGIEM ODDZIAŁYWANIA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298"/>
        <w:gridCol w:w="978"/>
        <w:gridCol w:w="2889"/>
        <w:gridCol w:w="3370"/>
      </w:tblGrid>
      <w:tr w:rsidR="00356DCF" w:rsidRPr="00223C72" w14:paraId="1B011229" w14:textId="77777777" w:rsidTr="00DB4224">
        <w:trPr>
          <w:jc w:val="center"/>
        </w:trPr>
        <w:tc>
          <w:tcPr>
            <w:tcW w:w="6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2D08087" w14:textId="77777777" w:rsidR="00356DCF" w:rsidRPr="00223C72" w:rsidRDefault="00356DCF" w:rsidP="00DB4224">
            <w:pPr>
              <w:contextualSpacing/>
              <w:jc w:val="center"/>
              <w:rPr>
                <w:rFonts w:ascii="Aptos" w:hAnsi="Aptos"/>
                <w:b/>
                <w:sz w:val="20"/>
                <w:szCs w:val="20"/>
              </w:rPr>
            </w:pPr>
            <w:r w:rsidRPr="00223C72">
              <w:rPr>
                <w:rFonts w:ascii="Aptos" w:hAnsi="Aptos"/>
                <w:b/>
                <w:sz w:val="20"/>
                <w:szCs w:val="20"/>
              </w:rPr>
              <w:lastRenderedPageBreak/>
              <w:t>Lp.</w:t>
            </w:r>
          </w:p>
        </w:tc>
        <w:tc>
          <w:tcPr>
            <w:tcW w:w="12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3DFAB96" w14:textId="77777777" w:rsidR="00356DCF" w:rsidRPr="00223C72" w:rsidRDefault="00356DCF" w:rsidP="00DB4224">
            <w:pPr>
              <w:contextualSpacing/>
              <w:jc w:val="center"/>
              <w:rPr>
                <w:rFonts w:ascii="Aptos" w:hAnsi="Aptos"/>
                <w:sz w:val="20"/>
                <w:szCs w:val="20"/>
              </w:rPr>
            </w:pPr>
            <w:r w:rsidRPr="00223C72">
              <w:rPr>
                <w:rFonts w:ascii="Aptos" w:hAnsi="Aptos"/>
                <w:b/>
                <w:bCs/>
                <w:sz w:val="20"/>
                <w:szCs w:val="20"/>
              </w:rPr>
              <w:t>Obręb</w:t>
            </w:r>
          </w:p>
        </w:tc>
        <w:tc>
          <w:tcPr>
            <w:tcW w:w="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C66CBC" w14:textId="77777777" w:rsidR="00356DCF" w:rsidRPr="00223C72" w:rsidRDefault="00356DCF" w:rsidP="00DB4224">
            <w:pPr>
              <w:contextualSpacing/>
              <w:jc w:val="center"/>
              <w:rPr>
                <w:rFonts w:ascii="Aptos" w:hAnsi="Aptos"/>
                <w:b/>
                <w:bCs/>
                <w:sz w:val="20"/>
                <w:szCs w:val="20"/>
              </w:rPr>
            </w:pPr>
            <w:r w:rsidRPr="00223C72">
              <w:rPr>
                <w:rFonts w:ascii="Aptos" w:hAnsi="Aptos"/>
                <w:b/>
                <w:bCs/>
                <w:sz w:val="20"/>
                <w:szCs w:val="20"/>
              </w:rPr>
              <w:t>Nr działki</w:t>
            </w:r>
          </w:p>
        </w:tc>
        <w:tc>
          <w:tcPr>
            <w:tcW w:w="28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2780BF8" w14:textId="3571878F" w:rsidR="00356DCF" w:rsidRPr="00223C72" w:rsidRDefault="00356DCF" w:rsidP="00DB4224">
            <w:pPr>
              <w:contextualSpacing/>
              <w:jc w:val="center"/>
              <w:rPr>
                <w:rFonts w:ascii="Aptos" w:hAnsi="Aptos"/>
                <w:b/>
                <w:bCs/>
                <w:sz w:val="20"/>
                <w:szCs w:val="20"/>
              </w:rPr>
            </w:pPr>
            <w:r w:rsidRPr="00223C72">
              <w:rPr>
                <w:rFonts w:ascii="Aptos" w:hAnsi="Aptos"/>
                <w:b/>
                <w:bCs/>
                <w:sz w:val="20"/>
                <w:szCs w:val="20"/>
              </w:rPr>
              <w:t xml:space="preserve">Powierzchnia zasięgu oddziaływania </w:t>
            </w:r>
          </w:p>
        </w:tc>
        <w:tc>
          <w:tcPr>
            <w:tcW w:w="33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017562" w14:textId="77777777" w:rsidR="00356DCF" w:rsidRPr="00223C72" w:rsidRDefault="00356DCF" w:rsidP="00DB4224">
            <w:pPr>
              <w:contextualSpacing/>
              <w:jc w:val="center"/>
              <w:rPr>
                <w:rFonts w:ascii="Aptos" w:hAnsi="Aptos"/>
                <w:b/>
                <w:bCs/>
                <w:sz w:val="20"/>
                <w:szCs w:val="20"/>
              </w:rPr>
            </w:pPr>
            <w:r w:rsidRPr="00223C72">
              <w:rPr>
                <w:rFonts w:ascii="Aptos" w:hAnsi="Aptos"/>
                <w:b/>
                <w:bCs/>
                <w:sz w:val="20"/>
                <w:szCs w:val="20"/>
              </w:rPr>
              <w:t>Właściciel/ Zarządzający</w:t>
            </w:r>
          </w:p>
        </w:tc>
      </w:tr>
      <w:tr w:rsidR="00356DCF" w:rsidRPr="00223C72" w14:paraId="0BF086FC" w14:textId="77777777" w:rsidTr="00DB4224">
        <w:trPr>
          <w:trHeight w:val="21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3227568" w14:textId="77777777" w:rsidR="00356DCF" w:rsidRPr="00223C72" w:rsidRDefault="00356DCF" w:rsidP="00DB4224">
            <w:pPr>
              <w:contextualSpacing/>
              <w:jc w:val="center"/>
              <w:rPr>
                <w:rFonts w:ascii="Aptos" w:hAnsi="Aptos"/>
                <w:i/>
                <w:sz w:val="20"/>
                <w:szCs w:val="20"/>
              </w:rPr>
            </w:pPr>
            <w:r w:rsidRPr="00223C72">
              <w:rPr>
                <w:rFonts w:ascii="Aptos" w:hAnsi="Aptos"/>
                <w:i/>
                <w:sz w:val="20"/>
                <w:szCs w:val="20"/>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BFEC756" w14:textId="77777777" w:rsidR="00356DCF" w:rsidRPr="00223C72" w:rsidRDefault="00356DCF" w:rsidP="00DB4224">
            <w:pPr>
              <w:contextualSpacing/>
              <w:jc w:val="center"/>
              <w:rPr>
                <w:rFonts w:ascii="Aptos" w:hAnsi="Aptos"/>
                <w:i/>
                <w:sz w:val="20"/>
                <w:szCs w:val="20"/>
              </w:rPr>
            </w:pPr>
            <w:r w:rsidRPr="00223C72">
              <w:rPr>
                <w:rFonts w:ascii="Aptos" w:hAnsi="Aptos"/>
                <w:bCs/>
                <w:i/>
                <w:sz w:val="20"/>
                <w:szCs w:val="20"/>
              </w:rPr>
              <w:t>2</w:t>
            </w:r>
          </w:p>
        </w:tc>
        <w:tc>
          <w:tcPr>
            <w:tcW w:w="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31FCB1" w14:textId="77777777" w:rsidR="00356DCF" w:rsidRPr="00223C72" w:rsidRDefault="00356DCF" w:rsidP="00DB4224">
            <w:pPr>
              <w:contextualSpacing/>
              <w:jc w:val="center"/>
              <w:rPr>
                <w:rFonts w:ascii="Aptos" w:hAnsi="Aptos"/>
                <w:bCs/>
                <w:i/>
                <w:sz w:val="20"/>
                <w:szCs w:val="20"/>
              </w:rPr>
            </w:pPr>
            <w:r w:rsidRPr="00223C72">
              <w:rPr>
                <w:rFonts w:ascii="Aptos" w:hAnsi="Aptos"/>
                <w:bCs/>
                <w:i/>
                <w:sz w:val="20"/>
                <w:szCs w:val="20"/>
              </w:rPr>
              <w:t>3</w:t>
            </w:r>
          </w:p>
        </w:tc>
        <w:tc>
          <w:tcPr>
            <w:tcW w:w="28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8569FBF" w14:textId="11D42BBF" w:rsidR="00356DCF" w:rsidRPr="00223C72" w:rsidRDefault="00356DCF" w:rsidP="00DB4224">
            <w:pPr>
              <w:contextualSpacing/>
              <w:jc w:val="center"/>
              <w:rPr>
                <w:rFonts w:ascii="Aptos" w:hAnsi="Aptos"/>
                <w:bCs/>
                <w:i/>
                <w:sz w:val="20"/>
                <w:szCs w:val="20"/>
              </w:rPr>
            </w:pPr>
            <w:r w:rsidRPr="00223C72">
              <w:rPr>
                <w:rFonts w:ascii="Aptos" w:hAnsi="Aptos"/>
                <w:bCs/>
                <w:i/>
                <w:sz w:val="20"/>
                <w:szCs w:val="20"/>
              </w:rPr>
              <w:t>4</w:t>
            </w:r>
          </w:p>
        </w:tc>
        <w:tc>
          <w:tcPr>
            <w:tcW w:w="33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B7F2F5" w14:textId="3B3C429C" w:rsidR="00356DCF" w:rsidRPr="00223C72" w:rsidRDefault="00356DCF" w:rsidP="00DB4224">
            <w:pPr>
              <w:contextualSpacing/>
              <w:jc w:val="center"/>
              <w:rPr>
                <w:rFonts w:ascii="Aptos" w:hAnsi="Aptos"/>
                <w:bCs/>
                <w:i/>
                <w:sz w:val="20"/>
                <w:szCs w:val="20"/>
              </w:rPr>
            </w:pPr>
            <w:r w:rsidRPr="00223C72">
              <w:rPr>
                <w:rFonts w:ascii="Aptos" w:hAnsi="Aptos"/>
                <w:bCs/>
                <w:i/>
                <w:sz w:val="20"/>
                <w:szCs w:val="20"/>
              </w:rPr>
              <w:t>5</w:t>
            </w:r>
          </w:p>
        </w:tc>
      </w:tr>
      <w:tr w:rsidR="00591584" w:rsidRPr="00223C72" w14:paraId="70002039"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0FDD" w14:textId="5673A058" w:rsidR="00591584" w:rsidRPr="00223C72" w:rsidRDefault="00B52D51" w:rsidP="0018159F">
            <w:pPr>
              <w:spacing w:line="360" w:lineRule="auto"/>
              <w:contextualSpacing/>
              <w:jc w:val="center"/>
              <w:rPr>
                <w:rFonts w:ascii="Aptos" w:hAnsi="Aptos"/>
                <w:sz w:val="20"/>
                <w:szCs w:val="20"/>
              </w:rPr>
            </w:pPr>
            <w:r>
              <w:rPr>
                <w:rFonts w:ascii="Aptos" w:hAnsi="Aptos"/>
                <w:sz w:val="20"/>
                <w:szCs w:val="20"/>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4D27" w14:textId="35264146" w:rsidR="00591584" w:rsidRPr="00223C72" w:rsidRDefault="009C7669" w:rsidP="0018159F">
            <w:pPr>
              <w:spacing w:line="360" w:lineRule="auto"/>
              <w:contextualSpacing/>
              <w:jc w:val="center"/>
              <w:rPr>
                <w:rFonts w:ascii="Aptos" w:hAnsi="Aptos"/>
                <w:sz w:val="20"/>
                <w:szCs w:val="20"/>
              </w:rPr>
            </w:pPr>
            <w:r>
              <w:rPr>
                <w:rFonts w:ascii="Aptos" w:hAnsi="Aptos"/>
                <w:sz w:val="20"/>
                <w:szCs w:val="20"/>
              </w:rPr>
              <w:t>Widno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B007" w14:textId="63C0777A" w:rsidR="00591584" w:rsidRPr="00223C72" w:rsidRDefault="009C7669" w:rsidP="0018159F">
            <w:pPr>
              <w:spacing w:line="360" w:lineRule="auto"/>
              <w:contextualSpacing/>
              <w:jc w:val="center"/>
              <w:rPr>
                <w:rFonts w:ascii="Aptos" w:hAnsi="Aptos"/>
                <w:sz w:val="20"/>
                <w:szCs w:val="20"/>
              </w:rPr>
            </w:pPr>
            <w:r>
              <w:rPr>
                <w:rFonts w:ascii="Aptos" w:hAnsi="Aptos"/>
                <w:sz w:val="20"/>
                <w:szCs w:val="20"/>
              </w:rPr>
              <w:t>32</w:t>
            </w:r>
            <w:r w:rsidR="00B52D51">
              <w:rPr>
                <w:rFonts w:ascii="Aptos" w:hAnsi="Aptos"/>
                <w:sz w:val="20"/>
                <w:szCs w:val="20"/>
              </w:rPr>
              <w:t>10</w:t>
            </w:r>
          </w:p>
        </w:tc>
        <w:tc>
          <w:tcPr>
            <w:tcW w:w="2889" w:type="dxa"/>
            <w:tcBorders>
              <w:top w:val="single" w:sz="4" w:space="0" w:color="000000"/>
              <w:left w:val="single" w:sz="4" w:space="0" w:color="000000"/>
              <w:bottom w:val="single" w:sz="4" w:space="0" w:color="000000"/>
              <w:right w:val="single" w:sz="4" w:space="0" w:color="000000"/>
            </w:tcBorders>
            <w:vAlign w:val="center"/>
          </w:tcPr>
          <w:p w14:paraId="7CCCD4BB" w14:textId="40D5D5B0" w:rsidR="00591584" w:rsidRPr="00223C72" w:rsidRDefault="00F56A9A" w:rsidP="0018159F">
            <w:pPr>
              <w:spacing w:line="360" w:lineRule="auto"/>
              <w:contextualSpacing/>
              <w:jc w:val="center"/>
              <w:rPr>
                <w:rFonts w:ascii="Aptos" w:hAnsi="Aptos"/>
                <w:sz w:val="20"/>
                <w:szCs w:val="20"/>
              </w:rPr>
            </w:pPr>
            <w:r>
              <w:rPr>
                <w:rFonts w:ascii="Aptos" w:hAnsi="Aptos"/>
                <w:sz w:val="20"/>
                <w:szCs w:val="20"/>
              </w:rPr>
              <w:t>4</w:t>
            </w:r>
            <w:r w:rsidR="007A68C2">
              <w:rPr>
                <w:rFonts w:ascii="Aptos" w:hAnsi="Aptos"/>
                <w:sz w:val="20"/>
                <w:szCs w:val="20"/>
              </w:rPr>
              <w:t>50</w:t>
            </w:r>
            <w:r w:rsidR="002560D6" w:rsidRPr="00223C72">
              <w:rPr>
                <w:rFonts w:ascii="Aptos" w:hAnsi="Aptos"/>
                <w:sz w:val="20"/>
                <w:szCs w:val="20"/>
              </w:rPr>
              <w:t xml:space="preserve">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4D2F"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15F5AF4E" w14:textId="470189E1"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0D52F6AA"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42CD9B7E"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PRZYMUSZEWO</w:t>
            </w:r>
          </w:p>
          <w:p w14:paraId="590A021E" w14:textId="64D31267" w:rsidR="00591584"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591584" w:rsidRPr="00223C72" w14:paraId="2C02843E"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C922" w14:textId="245198EE" w:rsidR="00591584" w:rsidRPr="00223C72" w:rsidRDefault="00B52D51" w:rsidP="0018159F">
            <w:pPr>
              <w:spacing w:line="360" w:lineRule="auto"/>
              <w:contextualSpacing/>
              <w:jc w:val="center"/>
              <w:rPr>
                <w:rFonts w:ascii="Aptos" w:hAnsi="Aptos"/>
                <w:sz w:val="20"/>
                <w:szCs w:val="20"/>
              </w:rPr>
            </w:pPr>
            <w:r>
              <w:rPr>
                <w:rFonts w:ascii="Aptos" w:hAnsi="Aptos"/>
                <w:sz w:val="20"/>
                <w:szCs w:val="20"/>
              </w:rPr>
              <w:t>2</w:t>
            </w:r>
            <w:r w:rsidR="00591584" w:rsidRPr="00223C72">
              <w:rPr>
                <w:rFonts w:ascii="Aptos" w:hAnsi="Aptos"/>
                <w:sz w:val="20"/>
                <w:szCs w:val="20"/>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F82B" w14:textId="66F248B1" w:rsidR="00591584" w:rsidRPr="00223C72" w:rsidRDefault="009C7669" w:rsidP="0018159F">
            <w:pPr>
              <w:spacing w:line="360" w:lineRule="auto"/>
              <w:contextualSpacing/>
              <w:jc w:val="center"/>
              <w:rPr>
                <w:rFonts w:ascii="Aptos" w:hAnsi="Aptos"/>
                <w:sz w:val="20"/>
                <w:szCs w:val="20"/>
              </w:rPr>
            </w:pPr>
            <w:r>
              <w:rPr>
                <w:rFonts w:ascii="Aptos" w:hAnsi="Aptos"/>
                <w:sz w:val="20"/>
                <w:szCs w:val="20"/>
              </w:rPr>
              <w:t>Widno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42CA" w14:textId="7AD62409" w:rsidR="00591584" w:rsidRPr="00223C72" w:rsidRDefault="009C7669" w:rsidP="0018159F">
            <w:pPr>
              <w:spacing w:line="360" w:lineRule="auto"/>
              <w:contextualSpacing/>
              <w:jc w:val="center"/>
              <w:rPr>
                <w:rFonts w:ascii="Aptos" w:hAnsi="Aptos"/>
                <w:sz w:val="20"/>
                <w:szCs w:val="20"/>
              </w:rPr>
            </w:pPr>
            <w:r>
              <w:rPr>
                <w:rFonts w:ascii="Aptos" w:hAnsi="Aptos"/>
                <w:sz w:val="20"/>
                <w:szCs w:val="20"/>
              </w:rPr>
              <w:t>32</w:t>
            </w:r>
            <w:r w:rsidR="00B52D51">
              <w:rPr>
                <w:rFonts w:ascii="Aptos" w:hAnsi="Aptos"/>
                <w:sz w:val="20"/>
                <w:szCs w:val="20"/>
              </w:rPr>
              <w:t>11</w:t>
            </w:r>
          </w:p>
        </w:tc>
        <w:tc>
          <w:tcPr>
            <w:tcW w:w="2889" w:type="dxa"/>
            <w:tcBorders>
              <w:top w:val="single" w:sz="4" w:space="0" w:color="000000"/>
              <w:left w:val="single" w:sz="4" w:space="0" w:color="000000"/>
              <w:bottom w:val="single" w:sz="4" w:space="0" w:color="000000"/>
              <w:right w:val="single" w:sz="4" w:space="0" w:color="000000"/>
            </w:tcBorders>
            <w:vAlign w:val="center"/>
          </w:tcPr>
          <w:p w14:paraId="525F2FED" w14:textId="7AFD21DC" w:rsidR="00591584" w:rsidRPr="00223C72" w:rsidRDefault="007A68C2" w:rsidP="0018159F">
            <w:pPr>
              <w:spacing w:line="360" w:lineRule="auto"/>
              <w:contextualSpacing/>
              <w:jc w:val="center"/>
              <w:rPr>
                <w:rFonts w:ascii="Aptos" w:hAnsi="Aptos"/>
                <w:sz w:val="20"/>
                <w:szCs w:val="20"/>
              </w:rPr>
            </w:pPr>
            <w:r>
              <w:rPr>
                <w:rFonts w:ascii="Aptos" w:hAnsi="Aptos"/>
                <w:sz w:val="20"/>
                <w:szCs w:val="20"/>
              </w:rPr>
              <w:t>1</w:t>
            </w:r>
            <w:r w:rsidR="00F56A9A">
              <w:rPr>
                <w:rFonts w:ascii="Aptos" w:hAnsi="Aptos"/>
                <w:sz w:val="20"/>
                <w:szCs w:val="20"/>
              </w:rPr>
              <w:t>4</w:t>
            </w:r>
            <w:r>
              <w:rPr>
                <w:rFonts w:ascii="Aptos" w:hAnsi="Aptos"/>
                <w:sz w:val="20"/>
                <w:szCs w:val="20"/>
              </w:rPr>
              <w:t>0</w:t>
            </w:r>
            <w:r w:rsidR="002560D6" w:rsidRPr="00223C72">
              <w:rPr>
                <w:rFonts w:ascii="Aptos" w:hAnsi="Aptos"/>
                <w:sz w:val="20"/>
                <w:szCs w:val="20"/>
              </w:rPr>
              <w:t xml:space="preserve">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CDA5"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34CBEEF6"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6F399D6B"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10590ACF"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PRZYMUSZEWO</w:t>
            </w:r>
          </w:p>
          <w:p w14:paraId="28BE6A58" w14:textId="43006145" w:rsidR="000916A1"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B52D51" w:rsidRPr="00223C72" w14:paraId="692A697B"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78BA" w14:textId="570A50CB" w:rsidR="00B52D51" w:rsidRDefault="00B52D51" w:rsidP="0018159F">
            <w:pPr>
              <w:spacing w:line="360" w:lineRule="auto"/>
              <w:contextualSpacing/>
              <w:jc w:val="center"/>
              <w:rPr>
                <w:rFonts w:ascii="Aptos" w:hAnsi="Aptos"/>
                <w:sz w:val="20"/>
                <w:szCs w:val="20"/>
              </w:rPr>
            </w:pPr>
            <w:r>
              <w:rPr>
                <w:rFonts w:ascii="Aptos" w:hAnsi="Aptos"/>
                <w:sz w:val="20"/>
                <w:szCs w:val="20"/>
              </w:rPr>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7034" w14:textId="5AEAD860" w:rsidR="00B52D51" w:rsidRDefault="00B52D51" w:rsidP="0018159F">
            <w:pPr>
              <w:spacing w:line="360" w:lineRule="auto"/>
              <w:contextualSpacing/>
              <w:jc w:val="center"/>
              <w:rPr>
                <w:rFonts w:ascii="Aptos" w:hAnsi="Aptos"/>
                <w:sz w:val="20"/>
                <w:szCs w:val="20"/>
              </w:rPr>
            </w:pPr>
            <w:r>
              <w:rPr>
                <w:rFonts w:ascii="Aptos" w:hAnsi="Aptos"/>
                <w:sz w:val="20"/>
                <w:szCs w:val="20"/>
              </w:rPr>
              <w:t>Widno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65D1" w14:textId="04315B0B" w:rsidR="00B52D51" w:rsidRDefault="00B52D51" w:rsidP="0018159F">
            <w:pPr>
              <w:spacing w:line="360" w:lineRule="auto"/>
              <w:contextualSpacing/>
              <w:jc w:val="center"/>
              <w:rPr>
                <w:rFonts w:ascii="Aptos" w:hAnsi="Aptos"/>
                <w:sz w:val="20"/>
                <w:szCs w:val="20"/>
              </w:rPr>
            </w:pPr>
            <w:r>
              <w:rPr>
                <w:rFonts w:ascii="Aptos" w:hAnsi="Aptos"/>
                <w:sz w:val="20"/>
                <w:szCs w:val="20"/>
              </w:rPr>
              <w:t>4</w:t>
            </w:r>
          </w:p>
        </w:tc>
        <w:tc>
          <w:tcPr>
            <w:tcW w:w="2889" w:type="dxa"/>
            <w:tcBorders>
              <w:top w:val="single" w:sz="4" w:space="0" w:color="000000"/>
              <w:left w:val="single" w:sz="4" w:space="0" w:color="000000"/>
              <w:bottom w:val="single" w:sz="4" w:space="0" w:color="000000"/>
              <w:right w:val="single" w:sz="4" w:space="0" w:color="000000"/>
            </w:tcBorders>
            <w:vAlign w:val="center"/>
          </w:tcPr>
          <w:p w14:paraId="3FF7BE1F" w14:textId="010052A1" w:rsidR="00B52D51" w:rsidRDefault="007A68C2" w:rsidP="0018159F">
            <w:pPr>
              <w:spacing w:line="360" w:lineRule="auto"/>
              <w:contextualSpacing/>
              <w:jc w:val="center"/>
              <w:rPr>
                <w:rFonts w:ascii="Aptos" w:hAnsi="Aptos"/>
                <w:sz w:val="20"/>
                <w:szCs w:val="20"/>
              </w:rPr>
            </w:pPr>
            <w:r>
              <w:rPr>
                <w:rFonts w:ascii="Aptos" w:hAnsi="Aptos"/>
                <w:sz w:val="20"/>
                <w:szCs w:val="20"/>
              </w:rPr>
              <w:t xml:space="preserve">780 </w:t>
            </w:r>
            <w:r w:rsidRPr="00223C72">
              <w:rPr>
                <w:rFonts w:ascii="Aptos" w:hAnsi="Aptos"/>
                <w:sz w:val="20"/>
                <w:szCs w:val="20"/>
              </w:rPr>
              <w:t>m</w:t>
            </w:r>
            <w:r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C765" w14:textId="77777777" w:rsidR="00B52D51" w:rsidRPr="00B52D51" w:rsidRDefault="00B52D51" w:rsidP="00B52D51">
            <w:pPr>
              <w:spacing w:line="276" w:lineRule="auto"/>
              <w:contextualSpacing/>
              <w:jc w:val="center"/>
              <w:rPr>
                <w:rFonts w:ascii="Aptos" w:hAnsi="Aptos"/>
                <w:sz w:val="20"/>
                <w:szCs w:val="20"/>
              </w:rPr>
            </w:pPr>
            <w:r w:rsidRPr="00B52D51">
              <w:rPr>
                <w:rFonts w:ascii="Aptos" w:hAnsi="Aptos"/>
                <w:sz w:val="20"/>
                <w:szCs w:val="20"/>
              </w:rPr>
              <w:t>1/1</w:t>
            </w:r>
          </w:p>
          <w:p w14:paraId="19F9613C" w14:textId="77777777" w:rsidR="00B52D51" w:rsidRDefault="00B52D51" w:rsidP="00B52D51">
            <w:pPr>
              <w:spacing w:line="276" w:lineRule="auto"/>
              <w:contextualSpacing/>
              <w:jc w:val="center"/>
              <w:rPr>
                <w:rFonts w:ascii="Aptos" w:hAnsi="Aptos"/>
                <w:sz w:val="20"/>
                <w:szCs w:val="20"/>
              </w:rPr>
            </w:pPr>
            <w:r w:rsidRPr="00B52D51">
              <w:rPr>
                <w:rFonts w:ascii="Aptos" w:hAnsi="Aptos"/>
                <w:sz w:val="20"/>
                <w:szCs w:val="20"/>
              </w:rPr>
              <w:t xml:space="preserve">własność </w:t>
            </w:r>
          </w:p>
          <w:p w14:paraId="0F13F1B9" w14:textId="77777777" w:rsidR="00B52D51" w:rsidRPr="00B52D51" w:rsidRDefault="00B52D51" w:rsidP="00B52D51">
            <w:pPr>
              <w:spacing w:line="276" w:lineRule="auto"/>
              <w:contextualSpacing/>
              <w:jc w:val="center"/>
              <w:rPr>
                <w:rFonts w:ascii="Aptos" w:hAnsi="Aptos"/>
                <w:sz w:val="20"/>
                <w:szCs w:val="20"/>
              </w:rPr>
            </w:pPr>
            <w:r w:rsidRPr="00B52D51">
              <w:rPr>
                <w:rFonts w:ascii="Aptos" w:hAnsi="Aptos"/>
                <w:sz w:val="20"/>
                <w:szCs w:val="20"/>
              </w:rPr>
              <w:t>SKARB PAŃSTWA</w:t>
            </w:r>
          </w:p>
          <w:p w14:paraId="0B2CFF28" w14:textId="77777777" w:rsidR="00B52D51" w:rsidRPr="00B52D51" w:rsidRDefault="00B52D51" w:rsidP="00B52D51">
            <w:pPr>
              <w:spacing w:line="276" w:lineRule="auto"/>
              <w:contextualSpacing/>
              <w:jc w:val="center"/>
              <w:rPr>
                <w:rFonts w:ascii="Aptos" w:hAnsi="Aptos"/>
                <w:sz w:val="20"/>
                <w:szCs w:val="20"/>
              </w:rPr>
            </w:pPr>
            <w:r w:rsidRPr="00B52D51">
              <w:rPr>
                <w:rFonts w:ascii="Aptos" w:hAnsi="Aptos"/>
                <w:sz w:val="20"/>
                <w:szCs w:val="20"/>
              </w:rPr>
              <w:t>1/1</w:t>
            </w:r>
          </w:p>
          <w:p w14:paraId="584556CE" w14:textId="77777777" w:rsidR="00B52D51" w:rsidRPr="00B52D51" w:rsidRDefault="00B52D51" w:rsidP="00B52D51">
            <w:pPr>
              <w:spacing w:line="276" w:lineRule="auto"/>
              <w:contextualSpacing/>
              <w:jc w:val="center"/>
              <w:rPr>
                <w:rFonts w:ascii="Aptos" w:hAnsi="Aptos"/>
                <w:sz w:val="20"/>
                <w:szCs w:val="20"/>
              </w:rPr>
            </w:pPr>
            <w:r w:rsidRPr="00B52D51">
              <w:rPr>
                <w:rFonts w:ascii="Aptos" w:hAnsi="Aptos"/>
                <w:sz w:val="20"/>
                <w:szCs w:val="20"/>
              </w:rPr>
              <w:t>trwały zarząd</w:t>
            </w:r>
          </w:p>
          <w:p w14:paraId="771FFC4B" w14:textId="77777777" w:rsidR="00B52D51" w:rsidRPr="00B52D51" w:rsidRDefault="00B52D51" w:rsidP="00B52D51">
            <w:pPr>
              <w:spacing w:line="276" w:lineRule="auto"/>
              <w:contextualSpacing/>
              <w:jc w:val="center"/>
              <w:rPr>
                <w:rFonts w:ascii="Aptos" w:hAnsi="Aptos"/>
                <w:sz w:val="20"/>
                <w:szCs w:val="20"/>
              </w:rPr>
            </w:pPr>
            <w:r w:rsidRPr="00B52D51">
              <w:rPr>
                <w:rFonts w:ascii="Aptos" w:hAnsi="Aptos"/>
                <w:sz w:val="20"/>
                <w:szCs w:val="20"/>
              </w:rPr>
              <w:t>MARSZAŁEK WOJEWÓDZTWA POMORSKIEGO</w:t>
            </w:r>
          </w:p>
          <w:p w14:paraId="1E4571C6" w14:textId="211EB2D3" w:rsidR="00B52D51" w:rsidRPr="005E2375" w:rsidRDefault="00B52D51" w:rsidP="00B52D51">
            <w:pPr>
              <w:spacing w:line="276" w:lineRule="auto"/>
              <w:contextualSpacing/>
              <w:jc w:val="center"/>
              <w:rPr>
                <w:rFonts w:ascii="Aptos" w:hAnsi="Aptos"/>
                <w:sz w:val="20"/>
                <w:szCs w:val="20"/>
              </w:rPr>
            </w:pPr>
            <w:r w:rsidRPr="00B52D51">
              <w:rPr>
                <w:rFonts w:ascii="Aptos" w:hAnsi="Aptos"/>
                <w:sz w:val="20"/>
                <w:szCs w:val="20"/>
              </w:rPr>
              <w:t>siedziba: ul. Okopowa 21/27, 80-810 Gdańsk</w:t>
            </w:r>
          </w:p>
        </w:tc>
      </w:tr>
    </w:tbl>
    <w:p w14:paraId="46822F4C" w14:textId="77777777" w:rsidR="009C7669" w:rsidRDefault="009C7669" w:rsidP="009C7669">
      <w:bookmarkStart w:id="46" w:name="_Toc85192039"/>
    </w:p>
    <w:p w14:paraId="239A9871" w14:textId="5B71B285" w:rsidR="00712F92" w:rsidRPr="00223C72" w:rsidRDefault="00712F92" w:rsidP="00736114">
      <w:pPr>
        <w:pStyle w:val="Nagwek1"/>
        <w:numPr>
          <w:ilvl w:val="0"/>
          <w:numId w:val="10"/>
        </w:numPr>
        <w:spacing w:before="240" w:line="276" w:lineRule="auto"/>
        <w:contextualSpacing/>
        <w:jc w:val="both"/>
        <w:rPr>
          <w:rFonts w:ascii="Aptos" w:hAnsi="Aptos"/>
        </w:rPr>
      </w:pPr>
      <w:bookmarkStart w:id="47" w:name="_Toc191040421"/>
      <w:r w:rsidRPr="00223C72">
        <w:rPr>
          <w:rFonts w:ascii="Aptos" w:hAnsi="Aptos"/>
        </w:rPr>
        <w:t>Stanu prawnego nieruchomości usytuowanych w zasięgu oddziaływania zamierzonego korzystania z wód lub pl</w:t>
      </w:r>
      <w:r w:rsidR="00932B72" w:rsidRPr="00223C72">
        <w:rPr>
          <w:rFonts w:ascii="Aptos" w:hAnsi="Aptos"/>
        </w:rPr>
        <w:t xml:space="preserve">anowanych do wykonania urządzeń </w:t>
      </w:r>
      <w:r w:rsidRPr="00223C72">
        <w:rPr>
          <w:rFonts w:ascii="Aptos" w:hAnsi="Aptos"/>
        </w:rPr>
        <w:t>wodnych, z podaniem siedzib i adresów ich właścicieli, zgodnie z ewidencją gruntów i budynków</w:t>
      </w:r>
      <w:bookmarkEnd w:id="46"/>
      <w:bookmarkEnd w:id="47"/>
    </w:p>
    <w:p w14:paraId="7CD6FECA" w14:textId="77777777" w:rsidR="00242FDF" w:rsidRPr="00223C72" w:rsidRDefault="00242FDF">
      <w:pPr>
        <w:spacing w:line="360" w:lineRule="auto"/>
        <w:ind w:firstLine="708"/>
        <w:contextualSpacing/>
        <w:jc w:val="center"/>
        <w:rPr>
          <w:rFonts w:ascii="Aptos" w:hAnsi="Aptos"/>
          <w:b/>
          <w:i/>
        </w:rPr>
      </w:pPr>
    </w:p>
    <w:p w14:paraId="5EF9801F" w14:textId="7C4F97CD" w:rsidR="00514CFD" w:rsidRPr="00223C72" w:rsidRDefault="000F6594">
      <w:pPr>
        <w:spacing w:line="360" w:lineRule="auto"/>
        <w:ind w:left="708"/>
        <w:contextualSpacing/>
        <w:jc w:val="both"/>
        <w:rPr>
          <w:rFonts w:ascii="Aptos" w:hAnsi="Aptos"/>
        </w:rPr>
      </w:pPr>
      <w:r w:rsidRPr="00223C72">
        <w:rPr>
          <w:rFonts w:ascii="Aptos" w:eastAsia="Arial" w:hAnsi="Aptos"/>
          <w:lang w:bidi="pl-PL"/>
        </w:rPr>
        <w:t xml:space="preserve">Potwierdzenie stanu prawnego nieruchomości i ich właścicieli stanowią wypisy </w:t>
      </w:r>
      <w:r w:rsidR="00130517" w:rsidRPr="00223C72">
        <w:rPr>
          <w:rFonts w:ascii="Aptos" w:eastAsia="Arial" w:hAnsi="Aptos"/>
          <w:lang w:bidi="pl-PL"/>
        </w:rPr>
        <w:t>z uproszczonej ewidencji gruntów</w:t>
      </w:r>
      <w:r w:rsidRPr="00223C72">
        <w:rPr>
          <w:rFonts w:ascii="Aptos" w:eastAsia="Arial" w:hAnsi="Aptos"/>
          <w:lang w:bidi="pl-PL"/>
        </w:rPr>
        <w:t xml:space="preserve">, będące załącznikami do niniejszego operatu wodnoprawnego. </w:t>
      </w:r>
    </w:p>
    <w:p w14:paraId="24B4FF1A" w14:textId="77777777" w:rsidR="00242FDF" w:rsidRPr="00223C72" w:rsidRDefault="00242FDF">
      <w:pPr>
        <w:spacing w:line="360" w:lineRule="auto"/>
        <w:ind w:left="708"/>
        <w:contextualSpacing/>
        <w:jc w:val="both"/>
        <w:rPr>
          <w:rFonts w:ascii="Aptos" w:hAnsi="Aptos"/>
          <w:color w:val="FF0000"/>
        </w:rPr>
      </w:pPr>
    </w:p>
    <w:p w14:paraId="4EAB5A1E" w14:textId="77777777" w:rsidR="00712F92" w:rsidRPr="00223C72" w:rsidRDefault="00712F92" w:rsidP="00736114">
      <w:pPr>
        <w:pStyle w:val="Nagwek1"/>
        <w:numPr>
          <w:ilvl w:val="0"/>
          <w:numId w:val="10"/>
        </w:numPr>
        <w:spacing w:line="276" w:lineRule="auto"/>
        <w:contextualSpacing/>
        <w:jc w:val="both"/>
        <w:rPr>
          <w:rFonts w:ascii="Aptos" w:hAnsi="Aptos"/>
        </w:rPr>
      </w:pPr>
      <w:bookmarkStart w:id="48" w:name="_Toc85192040"/>
      <w:bookmarkStart w:id="49" w:name="_Toc191040422"/>
      <w:r w:rsidRPr="00223C72">
        <w:rPr>
          <w:rFonts w:ascii="Aptos" w:hAnsi="Aptos"/>
        </w:rPr>
        <w:t>Obowiązków ubiegającego się o wydanie pozwolenia wodnoprawnego w stosunku do osób trzecich</w:t>
      </w:r>
      <w:bookmarkEnd w:id="48"/>
      <w:bookmarkEnd w:id="49"/>
    </w:p>
    <w:p w14:paraId="1EAD0A4A" w14:textId="77777777" w:rsidR="006F72CA" w:rsidRPr="00223C72" w:rsidRDefault="006F72CA">
      <w:pPr>
        <w:pStyle w:val="Styl"/>
        <w:tabs>
          <w:tab w:val="left" w:pos="720"/>
          <w:tab w:val="left" w:pos="860"/>
        </w:tabs>
        <w:spacing w:line="360" w:lineRule="auto"/>
        <w:ind w:left="720" w:right="19"/>
        <w:contextualSpacing/>
        <w:jc w:val="both"/>
        <w:rPr>
          <w:rFonts w:ascii="Aptos" w:hAnsi="Aptos"/>
          <w:sz w:val="24"/>
        </w:rPr>
      </w:pPr>
      <w:bookmarkStart w:id="50" w:name="_Toc236294795"/>
      <w:bookmarkStart w:id="51" w:name="_Toc261375958"/>
      <w:bookmarkEnd w:id="27"/>
    </w:p>
    <w:p w14:paraId="6F70871B" w14:textId="77777777" w:rsidR="00E62BF2" w:rsidRPr="00223C72" w:rsidRDefault="000F6594">
      <w:pPr>
        <w:pStyle w:val="Styl"/>
        <w:tabs>
          <w:tab w:val="left" w:pos="720"/>
          <w:tab w:val="left" w:pos="860"/>
        </w:tabs>
        <w:spacing w:line="360" w:lineRule="auto"/>
        <w:ind w:left="720" w:right="19"/>
        <w:contextualSpacing/>
        <w:jc w:val="both"/>
        <w:rPr>
          <w:rFonts w:ascii="Aptos" w:hAnsi="Aptos"/>
          <w:sz w:val="24"/>
        </w:rPr>
      </w:pPr>
      <w:r w:rsidRPr="00223C72">
        <w:rPr>
          <w:rFonts w:ascii="Aptos" w:hAnsi="Aptos"/>
          <w:sz w:val="24"/>
        </w:rPr>
        <w:t xml:space="preserve">W związku z prowadzeniem opisanej działalności, Wnioskodawca zobowiązany będzie </w:t>
      </w:r>
      <w:r w:rsidRPr="00223C72">
        <w:rPr>
          <w:rFonts w:ascii="Aptos" w:hAnsi="Aptos"/>
          <w:sz w:val="24"/>
        </w:rPr>
        <w:lastRenderedPageBreak/>
        <w:t>do:</w:t>
      </w:r>
    </w:p>
    <w:p w14:paraId="4AFC08ED" w14:textId="7BF2F519"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Przestrzegania warunków pozwolenia wodnoprawnego</w:t>
      </w:r>
      <w:r w:rsidR="00E97296" w:rsidRPr="00223C72">
        <w:rPr>
          <w:rFonts w:ascii="Aptos" w:hAnsi="Aptos"/>
          <w:sz w:val="24"/>
        </w:rPr>
        <w:t xml:space="preserve"> </w:t>
      </w:r>
      <w:r w:rsidRPr="00223C72">
        <w:rPr>
          <w:rFonts w:ascii="Aptos" w:hAnsi="Aptos"/>
          <w:sz w:val="24"/>
        </w:rPr>
        <w:t xml:space="preserve">oraz innych dokumentów i decyzji dotyczących prowadzonej działalności, </w:t>
      </w:r>
    </w:p>
    <w:p w14:paraId="41EF3826" w14:textId="2DBAC9FB"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 xml:space="preserve">Utrzymywania </w:t>
      </w:r>
      <w:r w:rsidR="00023468" w:rsidRPr="00223C72">
        <w:rPr>
          <w:rFonts w:ascii="Aptos" w:hAnsi="Aptos"/>
          <w:sz w:val="24"/>
        </w:rPr>
        <w:t xml:space="preserve">obiektów </w:t>
      </w:r>
      <w:r w:rsidRPr="00223C72">
        <w:rPr>
          <w:rFonts w:ascii="Aptos" w:hAnsi="Aptos"/>
          <w:sz w:val="24"/>
        </w:rPr>
        <w:t xml:space="preserve">służących realizacji ww. działalności w dobrym stanie technicznym, dokonywania ich okresowych przeglądów i napraw zgodnie z obowiązującymi przepisami, </w:t>
      </w:r>
    </w:p>
    <w:p w14:paraId="4A8F8B31" w14:textId="2AB81F73" w:rsidR="008148AA" w:rsidRPr="00223C72" w:rsidRDefault="008148AA" w:rsidP="008148AA">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Zapewnienia drożności migracyjnej wykonanych działań, a więc usuwania ewentualnych zatorów w dolnej partii sekwencji, które mogłyby uniemożliwiać swobodną migrację organizmów wodnych</w:t>
      </w:r>
      <w:r w:rsidR="00094EDF" w:rsidRPr="00223C72">
        <w:rPr>
          <w:rFonts w:ascii="Aptos" w:hAnsi="Aptos"/>
          <w:sz w:val="24"/>
        </w:rPr>
        <w:t>,</w:t>
      </w:r>
    </w:p>
    <w:p w14:paraId="3E0222F9" w14:textId="7B8F6759" w:rsidR="009F7B41" w:rsidRPr="00223C72" w:rsidRDefault="00023468" w:rsidP="00306F8B">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Przeprowadzania robót w wodach w sposób zgodny z przepisami oraz sztuką budowalną, w tym do wykonywania wszelkich prac z brzegu rzeki bez wprowadzania urządzeń i maszyn w koryto cieku</w:t>
      </w:r>
      <w:r w:rsidR="009F7B41" w:rsidRPr="00223C72">
        <w:rPr>
          <w:rFonts w:ascii="Aptos" w:hAnsi="Aptos"/>
          <w:sz w:val="24"/>
        </w:rPr>
        <w:t>,</w:t>
      </w:r>
    </w:p>
    <w:p w14:paraId="147373FB" w14:textId="4853BD06"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Prowadzenia akcji przeciwpowodziowej oraz przeciwlodowej o ile zaistnieją ku temu powody</w:t>
      </w:r>
      <w:r w:rsidR="00A15C7F" w:rsidRPr="00223C72">
        <w:rPr>
          <w:rFonts w:ascii="Aptos" w:hAnsi="Aptos"/>
          <w:sz w:val="24"/>
        </w:rPr>
        <w:t>,</w:t>
      </w:r>
      <w:r w:rsidRPr="00223C72">
        <w:rPr>
          <w:rFonts w:ascii="Aptos" w:hAnsi="Aptos"/>
          <w:sz w:val="24"/>
        </w:rPr>
        <w:t xml:space="preserve"> a także współpracy ze wszystkimi służbami </w:t>
      </w:r>
      <w:r w:rsidR="00E740BC" w:rsidRPr="00223C72">
        <w:rPr>
          <w:rFonts w:ascii="Aptos" w:hAnsi="Aptos"/>
          <w:sz w:val="24"/>
        </w:rPr>
        <w:t>prowadzącymi taką akcję.</w:t>
      </w:r>
      <w:r w:rsidRPr="00223C72">
        <w:rPr>
          <w:rFonts w:ascii="Aptos" w:hAnsi="Aptos"/>
          <w:sz w:val="24"/>
        </w:rPr>
        <w:t xml:space="preserve"> </w:t>
      </w:r>
    </w:p>
    <w:p w14:paraId="2C352BBE" w14:textId="77777777" w:rsidR="00600868" w:rsidRPr="00223C72" w:rsidRDefault="00600868">
      <w:pPr>
        <w:pStyle w:val="Styl"/>
        <w:tabs>
          <w:tab w:val="left" w:pos="720"/>
          <w:tab w:val="left" w:pos="860"/>
        </w:tabs>
        <w:spacing w:line="360" w:lineRule="auto"/>
        <w:ind w:left="709" w:right="19"/>
        <w:contextualSpacing/>
        <w:jc w:val="both"/>
        <w:rPr>
          <w:rFonts w:ascii="Aptos" w:hAnsi="Aptos"/>
          <w:sz w:val="24"/>
        </w:rPr>
      </w:pPr>
    </w:p>
    <w:p w14:paraId="0EDBDD69" w14:textId="46F0D946" w:rsidR="00600868" w:rsidRPr="00223C72" w:rsidRDefault="00600868">
      <w:pPr>
        <w:pStyle w:val="Styl"/>
        <w:tabs>
          <w:tab w:val="left" w:pos="720"/>
          <w:tab w:val="left" w:pos="860"/>
        </w:tabs>
        <w:spacing w:line="360" w:lineRule="auto"/>
        <w:ind w:left="709" w:right="19"/>
        <w:contextualSpacing/>
        <w:jc w:val="both"/>
        <w:rPr>
          <w:rFonts w:ascii="Aptos" w:hAnsi="Aptos"/>
          <w:sz w:val="24"/>
        </w:rPr>
      </w:pPr>
      <w:r w:rsidRPr="00223C72">
        <w:rPr>
          <w:rFonts w:ascii="Aptos" w:hAnsi="Aptos"/>
          <w:sz w:val="24"/>
        </w:rPr>
        <w:t xml:space="preserve">Odpowiedzialnym za stan techniczny obiektu oraz za realizację warunków pozwolenia wodnoprawnego jest, w zakresie swoich kompetencji, </w:t>
      </w:r>
      <w:r w:rsidR="00CA395F" w:rsidRPr="00223C72">
        <w:rPr>
          <w:rFonts w:ascii="Aptos" w:hAnsi="Aptos"/>
          <w:sz w:val="24"/>
        </w:rPr>
        <w:t xml:space="preserve">Dyrektor PGW Wody Polskie Zarząd </w:t>
      </w:r>
      <w:r w:rsidR="005E2375">
        <w:rPr>
          <w:rFonts w:ascii="Aptos" w:hAnsi="Aptos"/>
          <w:sz w:val="24"/>
        </w:rPr>
        <w:t>Zlewni w Chojnicach</w:t>
      </w:r>
      <w:r w:rsidR="00CA395F" w:rsidRPr="00223C72">
        <w:rPr>
          <w:rFonts w:ascii="Aptos" w:hAnsi="Aptos"/>
          <w:sz w:val="24"/>
        </w:rPr>
        <w:t xml:space="preserve"> .</w:t>
      </w:r>
    </w:p>
    <w:p w14:paraId="1ADA1F36" w14:textId="77777777" w:rsidR="00A15C7F" w:rsidRPr="00223C72" w:rsidRDefault="00A15C7F">
      <w:pPr>
        <w:pStyle w:val="Styl"/>
        <w:tabs>
          <w:tab w:val="left" w:pos="720"/>
          <w:tab w:val="left" w:pos="860"/>
        </w:tabs>
        <w:spacing w:line="360" w:lineRule="auto"/>
        <w:ind w:left="709" w:right="19"/>
        <w:contextualSpacing/>
        <w:jc w:val="both"/>
        <w:rPr>
          <w:rFonts w:ascii="Aptos" w:hAnsi="Aptos"/>
          <w:sz w:val="24"/>
        </w:rPr>
      </w:pPr>
    </w:p>
    <w:p w14:paraId="26331590" w14:textId="541490CF" w:rsidR="00026E96" w:rsidRPr="00736114" w:rsidRDefault="00DB4224" w:rsidP="00736114">
      <w:pPr>
        <w:pStyle w:val="Nagwek1"/>
        <w:numPr>
          <w:ilvl w:val="0"/>
          <w:numId w:val="37"/>
        </w:numPr>
        <w:spacing w:line="276" w:lineRule="auto"/>
        <w:ind w:left="363" w:hanging="720"/>
        <w:contextualSpacing/>
        <w:jc w:val="both"/>
        <w:rPr>
          <w:rFonts w:ascii="Aptos" w:hAnsi="Aptos"/>
        </w:rPr>
      </w:pPr>
      <w:bookmarkStart w:id="52" w:name="_Toc85192041"/>
      <w:bookmarkStart w:id="53" w:name="_Toc191040423"/>
      <w:bookmarkEnd w:id="50"/>
      <w:bookmarkEnd w:id="51"/>
      <w:r>
        <w:rPr>
          <w:rFonts w:ascii="Aptos" w:hAnsi="Aptos"/>
        </w:rPr>
        <w:t>O</w:t>
      </w:r>
      <w:r w:rsidR="00026E96" w:rsidRPr="00223C72">
        <w:rPr>
          <w:rFonts w:ascii="Aptos" w:hAnsi="Aptos"/>
        </w:rPr>
        <w:t>pis i lokalizacja urządzenia wodnego, w tym nazwa lub numer obrębu ewidencyjnego z numerem lub numerami działek ewidencyjnych oraz współrzędne</w:t>
      </w:r>
      <w:bookmarkEnd w:id="52"/>
      <w:bookmarkEnd w:id="53"/>
      <w:r w:rsidR="00736114">
        <w:rPr>
          <w:rFonts w:ascii="Aptos" w:hAnsi="Aptos"/>
        </w:rPr>
        <w:t>.</w:t>
      </w:r>
    </w:p>
    <w:p w14:paraId="2760B401" w14:textId="653176A4" w:rsidR="00023468" w:rsidRPr="00223C72" w:rsidRDefault="00023468" w:rsidP="00023468">
      <w:pPr>
        <w:spacing w:line="360" w:lineRule="auto"/>
        <w:contextualSpacing/>
        <w:jc w:val="right"/>
        <w:rPr>
          <w:rFonts w:ascii="Aptos" w:hAnsi="Aptos"/>
          <w:b/>
          <w:i/>
          <w:sz w:val="20"/>
          <w:szCs w:val="20"/>
          <w:lang w:bidi="pl-PL"/>
        </w:rPr>
      </w:pPr>
      <w:r w:rsidRPr="00223C72">
        <w:rPr>
          <w:rFonts w:ascii="Aptos" w:hAnsi="Aptos"/>
          <w:b/>
          <w:i/>
          <w:sz w:val="20"/>
          <w:szCs w:val="20"/>
          <w:lang w:bidi="pl-PL"/>
        </w:rPr>
        <w:t xml:space="preserve">TABELA 02. LOKALIZACJA OBIEKTÓW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824"/>
        <w:gridCol w:w="1906"/>
        <w:gridCol w:w="1052"/>
        <w:gridCol w:w="3720"/>
      </w:tblGrid>
      <w:tr w:rsidR="006B5E6C" w:rsidRPr="00223C72" w14:paraId="589DEC3A" w14:textId="77777777" w:rsidTr="00736114">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3E65F55" w14:textId="77777777" w:rsidR="006B5E6C" w:rsidRPr="00223C72" w:rsidRDefault="006B5E6C" w:rsidP="00DB4224">
            <w:pPr>
              <w:contextualSpacing/>
              <w:jc w:val="center"/>
              <w:rPr>
                <w:rFonts w:ascii="Aptos" w:hAnsi="Aptos"/>
                <w:b/>
                <w:sz w:val="20"/>
                <w:szCs w:val="20"/>
              </w:rPr>
            </w:pPr>
            <w:r w:rsidRPr="00223C72">
              <w:rPr>
                <w:rFonts w:ascii="Aptos" w:hAnsi="Aptos"/>
                <w:b/>
                <w:sz w:val="20"/>
                <w:szCs w:val="20"/>
              </w:rPr>
              <w:t>Lp.</w:t>
            </w:r>
          </w:p>
        </w:tc>
        <w:tc>
          <w:tcPr>
            <w:tcW w:w="18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1597325" w14:textId="02B868A0" w:rsidR="006B5E6C" w:rsidRPr="00223C72" w:rsidRDefault="006B5E6C" w:rsidP="00DB4224">
            <w:pPr>
              <w:contextualSpacing/>
              <w:jc w:val="center"/>
              <w:rPr>
                <w:rFonts w:ascii="Aptos" w:hAnsi="Aptos"/>
                <w:b/>
                <w:bCs/>
                <w:sz w:val="20"/>
                <w:szCs w:val="20"/>
              </w:rPr>
            </w:pPr>
            <w:r>
              <w:rPr>
                <w:rFonts w:ascii="Aptos" w:hAnsi="Aptos"/>
                <w:b/>
                <w:bCs/>
                <w:sz w:val="20"/>
                <w:szCs w:val="20"/>
              </w:rPr>
              <w:t>Obiekt</w:t>
            </w:r>
          </w:p>
        </w:tc>
        <w:tc>
          <w:tcPr>
            <w:tcW w:w="1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7E418F7" w14:textId="015FC01B" w:rsidR="006B5E6C" w:rsidRPr="00223C72" w:rsidRDefault="006B5E6C" w:rsidP="00DB4224">
            <w:pPr>
              <w:contextualSpacing/>
              <w:jc w:val="center"/>
              <w:rPr>
                <w:rFonts w:ascii="Aptos" w:hAnsi="Aptos"/>
                <w:sz w:val="20"/>
                <w:szCs w:val="20"/>
              </w:rPr>
            </w:pPr>
            <w:r w:rsidRPr="00223C72">
              <w:rPr>
                <w:rFonts w:ascii="Aptos" w:hAnsi="Aptos"/>
                <w:b/>
                <w:bCs/>
                <w:sz w:val="20"/>
                <w:szCs w:val="20"/>
              </w:rPr>
              <w:t>Obręb</w:t>
            </w:r>
          </w:p>
        </w:tc>
        <w:tc>
          <w:tcPr>
            <w:tcW w:w="10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49EBAD0" w14:textId="77777777" w:rsidR="006B5E6C" w:rsidRPr="00223C72" w:rsidRDefault="006B5E6C" w:rsidP="00DB4224">
            <w:pPr>
              <w:contextualSpacing/>
              <w:jc w:val="center"/>
              <w:rPr>
                <w:rFonts w:ascii="Aptos" w:hAnsi="Aptos"/>
                <w:b/>
                <w:bCs/>
                <w:sz w:val="20"/>
                <w:szCs w:val="20"/>
              </w:rPr>
            </w:pPr>
            <w:r w:rsidRPr="00223C72">
              <w:rPr>
                <w:rFonts w:ascii="Aptos" w:hAnsi="Aptos"/>
                <w:b/>
                <w:bCs/>
                <w:sz w:val="20"/>
                <w:szCs w:val="20"/>
              </w:rPr>
              <w:t>Nr działki</w:t>
            </w:r>
          </w:p>
        </w:tc>
        <w:tc>
          <w:tcPr>
            <w:tcW w:w="3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665A2B" w14:textId="77777777" w:rsidR="006B5E6C" w:rsidRPr="00223C72" w:rsidRDefault="006B5E6C" w:rsidP="00DB4224">
            <w:pPr>
              <w:contextualSpacing/>
              <w:jc w:val="center"/>
              <w:rPr>
                <w:rFonts w:ascii="Aptos" w:hAnsi="Aptos"/>
                <w:b/>
                <w:bCs/>
                <w:sz w:val="20"/>
                <w:szCs w:val="20"/>
              </w:rPr>
            </w:pPr>
            <w:r w:rsidRPr="00223C72">
              <w:rPr>
                <w:rFonts w:ascii="Aptos" w:hAnsi="Aptos"/>
                <w:b/>
                <w:bCs/>
                <w:sz w:val="20"/>
                <w:szCs w:val="20"/>
              </w:rPr>
              <w:t>Właściciel/ Zarządzający</w:t>
            </w:r>
          </w:p>
        </w:tc>
      </w:tr>
      <w:tr w:rsidR="006B5E6C" w:rsidRPr="00223C72" w14:paraId="1E1626D8" w14:textId="77777777" w:rsidTr="00736114">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D7C4749" w14:textId="77777777" w:rsidR="006B5E6C" w:rsidRPr="00223C72" w:rsidRDefault="006B5E6C" w:rsidP="00DB4224">
            <w:pPr>
              <w:contextualSpacing/>
              <w:jc w:val="center"/>
              <w:rPr>
                <w:rFonts w:ascii="Aptos" w:hAnsi="Aptos"/>
                <w:i/>
                <w:sz w:val="20"/>
                <w:szCs w:val="20"/>
              </w:rPr>
            </w:pPr>
            <w:r w:rsidRPr="00223C72">
              <w:rPr>
                <w:rFonts w:ascii="Aptos" w:hAnsi="Aptos"/>
                <w:i/>
                <w:sz w:val="20"/>
                <w:szCs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FA6B5D" w14:textId="779265CA" w:rsidR="006B5E6C" w:rsidRPr="00223C72" w:rsidRDefault="006B5E6C" w:rsidP="00DB4224">
            <w:pPr>
              <w:contextualSpacing/>
              <w:jc w:val="center"/>
              <w:rPr>
                <w:rFonts w:ascii="Aptos" w:hAnsi="Aptos"/>
                <w:bCs/>
                <w:i/>
                <w:sz w:val="20"/>
                <w:szCs w:val="20"/>
              </w:rPr>
            </w:pPr>
            <w:r>
              <w:rPr>
                <w:rFonts w:ascii="Aptos" w:hAnsi="Aptos"/>
                <w:bCs/>
                <w:i/>
                <w:sz w:val="20"/>
                <w:szCs w:val="20"/>
              </w:rPr>
              <w:t>2</w:t>
            </w:r>
          </w:p>
        </w:tc>
        <w:tc>
          <w:tcPr>
            <w:tcW w:w="1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3C789AB" w14:textId="348264DD" w:rsidR="006B5E6C" w:rsidRPr="00223C72" w:rsidRDefault="006B5E6C" w:rsidP="00DB4224">
            <w:pPr>
              <w:contextualSpacing/>
              <w:jc w:val="center"/>
              <w:rPr>
                <w:rFonts w:ascii="Aptos" w:hAnsi="Aptos"/>
                <w:i/>
                <w:sz w:val="20"/>
                <w:szCs w:val="20"/>
              </w:rPr>
            </w:pPr>
            <w:r>
              <w:rPr>
                <w:rFonts w:ascii="Aptos" w:hAnsi="Aptos"/>
                <w:i/>
                <w:sz w:val="20"/>
                <w:szCs w:val="20"/>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8F95044" w14:textId="2A7789FA" w:rsidR="006B5E6C" w:rsidRPr="00223C72" w:rsidRDefault="006B5E6C" w:rsidP="00DB4224">
            <w:pPr>
              <w:contextualSpacing/>
              <w:jc w:val="center"/>
              <w:rPr>
                <w:rFonts w:ascii="Aptos" w:hAnsi="Aptos"/>
                <w:bCs/>
                <w:i/>
                <w:sz w:val="20"/>
                <w:szCs w:val="20"/>
              </w:rPr>
            </w:pPr>
            <w:r>
              <w:rPr>
                <w:rFonts w:ascii="Aptos" w:hAnsi="Aptos"/>
                <w:bCs/>
                <w:i/>
                <w:sz w:val="20"/>
                <w:szCs w:val="20"/>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F89372B" w14:textId="423E9239" w:rsidR="006B5E6C" w:rsidRPr="00223C72" w:rsidRDefault="006B5E6C" w:rsidP="00DB4224">
            <w:pPr>
              <w:contextualSpacing/>
              <w:jc w:val="center"/>
              <w:rPr>
                <w:rFonts w:ascii="Aptos" w:hAnsi="Aptos"/>
                <w:bCs/>
                <w:i/>
                <w:sz w:val="20"/>
                <w:szCs w:val="20"/>
              </w:rPr>
            </w:pPr>
            <w:r>
              <w:rPr>
                <w:rFonts w:ascii="Aptos" w:hAnsi="Aptos"/>
                <w:bCs/>
                <w:i/>
                <w:sz w:val="20"/>
                <w:szCs w:val="20"/>
              </w:rPr>
              <w:t>5</w:t>
            </w:r>
          </w:p>
        </w:tc>
      </w:tr>
      <w:tr w:rsidR="007A68C2" w:rsidRPr="00223C72" w14:paraId="0B8A5BD6" w14:textId="77777777" w:rsidTr="00042A59">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E51D" w14:textId="77777777" w:rsidR="007A68C2" w:rsidRPr="00223C72" w:rsidRDefault="007A68C2" w:rsidP="00023468">
            <w:pPr>
              <w:spacing w:line="360" w:lineRule="auto"/>
              <w:contextualSpacing/>
              <w:jc w:val="center"/>
              <w:rPr>
                <w:rFonts w:ascii="Aptos" w:hAnsi="Aptos"/>
                <w:sz w:val="20"/>
                <w:szCs w:val="20"/>
              </w:rPr>
            </w:pPr>
            <w:r w:rsidRPr="00223C72">
              <w:rPr>
                <w:rFonts w:ascii="Aptos" w:hAnsi="Aptos"/>
                <w:sz w:val="20"/>
                <w:szCs w:val="20"/>
              </w:rPr>
              <w:t>1.</w:t>
            </w:r>
          </w:p>
        </w:tc>
        <w:tc>
          <w:tcPr>
            <w:tcW w:w="1824" w:type="dxa"/>
            <w:vMerge w:val="restart"/>
            <w:tcBorders>
              <w:top w:val="single" w:sz="4" w:space="0" w:color="000000"/>
              <w:left w:val="single" w:sz="4" w:space="0" w:color="000000"/>
              <w:right w:val="single" w:sz="4" w:space="0" w:color="000000"/>
            </w:tcBorders>
            <w:vAlign w:val="center"/>
          </w:tcPr>
          <w:p w14:paraId="288897CB" w14:textId="4FAFE7F0" w:rsidR="007A68C2" w:rsidRDefault="007A68C2" w:rsidP="007A68C2">
            <w:pPr>
              <w:spacing w:line="360" w:lineRule="auto"/>
              <w:contextualSpacing/>
              <w:jc w:val="center"/>
              <w:rPr>
                <w:rFonts w:ascii="Aptos" w:hAnsi="Aptos"/>
                <w:sz w:val="20"/>
                <w:szCs w:val="20"/>
              </w:rPr>
            </w:pPr>
            <w:r>
              <w:rPr>
                <w:rFonts w:ascii="Aptos" w:hAnsi="Aptos"/>
                <w:sz w:val="20"/>
                <w:szCs w:val="20"/>
              </w:rPr>
              <w:t>Bystrze 1</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6FA9" w14:textId="1EDC8C65" w:rsidR="007A68C2" w:rsidRPr="00223C72" w:rsidRDefault="007A68C2" w:rsidP="00023468">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9655" w14:textId="61AE1601" w:rsidR="007A68C2" w:rsidRPr="00223C72" w:rsidRDefault="007A68C2" w:rsidP="00023468">
            <w:pPr>
              <w:spacing w:line="360" w:lineRule="auto"/>
              <w:contextualSpacing/>
              <w:jc w:val="center"/>
              <w:rPr>
                <w:rFonts w:ascii="Aptos" w:hAnsi="Aptos"/>
                <w:sz w:val="20"/>
                <w:szCs w:val="20"/>
              </w:rPr>
            </w:pPr>
            <w:r>
              <w:rPr>
                <w:rFonts w:ascii="Aptos" w:hAnsi="Aptos"/>
                <w:sz w:val="20"/>
                <w:szCs w:val="20"/>
              </w:rPr>
              <w:t>3210</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54B8"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1/1</w:t>
            </w:r>
          </w:p>
          <w:p w14:paraId="568F05A9"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własność</w:t>
            </w:r>
          </w:p>
          <w:p w14:paraId="47D91709"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6E558AA9"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PRZYMUSZEWO</w:t>
            </w:r>
          </w:p>
          <w:p w14:paraId="50E8BC3D" w14:textId="62B55FCA" w:rsidR="007A68C2" w:rsidRPr="00223C72" w:rsidRDefault="003B2967" w:rsidP="003B2967">
            <w:pPr>
              <w:spacing w:line="276" w:lineRule="auto"/>
              <w:contextualSpacing/>
              <w:jc w:val="center"/>
              <w:rPr>
                <w:rFonts w:ascii="Aptos" w:hAnsi="Aptos"/>
                <w:color w:val="FF0000"/>
                <w:sz w:val="20"/>
                <w:szCs w:val="20"/>
                <w:u w:val="single"/>
              </w:rPr>
            </w:pPr>
            <w:r w:rsidRPr="005E2375">
              <w:rPr>
                <w:rFonts w:ascii="Aptos" w:hAnsi="Aptos"/>
                <w:sz w:val="20"/>
                <w:szCs w:val="20"/>
              </w:rPr>
              <w:t>siedziba: Przymuszewo 3, 89-634 Przymuszewo</w:t>
            </w:r>
          </w:p>
        </w:tc>
      </w:tr>
      <w:tr w:rsidR="007A68C2" w:rsidRPr="00223C72" w14:paraId="421DCE15" w14:textId="77777777" w:rsidTr="0010360D">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D0A5" w14:textId="2EA54FBE" w:rsidR="007A68C2" w:rsidRPr="00223C72" w:rsidRDefault="007A68C2" w:rsidP="000A5E9B">
            <w:pPr>
              <w:spacing w:line="360" w:lineRule="auto"/>
              <w:contextualSpacing/>
              <w:jc w:val="center"/>
              <w:rPr>
                <w:rFonts w:ascii="Aptos" w:hAnsi="Aptos"/>
                <w:sz w:val="20"/>
                <w:szCs w:val="20"/>
              </w:rPr>
            </w:pPr>
            <w:r w:rsidRPr="00223C72">
              <w:rPr>
                <w:rFonts w:ascii="Aptos" w:hAnsi="Aptos"/>
                <w:sz w:val="20"/>
                <w:szCs w:val="20"/>
              </w:rPr>
              <w:t>2.</w:t>
            </w:r>
          </w:p>
        </w:tc>
        <w:tc>
          <w:tcPr>
            <w:tcW w:w="1824" w:type="dxa"/>
            <w:vMerge/>
            <w:tcBorders>
              <w:left w:val="single" w:sz="4" w:space="0" w:color="000000"/>
              <w:right w:val="single" w:sz="4" w:space="0" w:color="000000"/>
            </w:tcBorders>
            <w:vAlign w:val="center"/>
          </w:tcPr>
          <w:p w14:paraId="34E7E4CF" w14:textId="29FD6BF0" w:rsidR="007A68C2" w:rsidRDefault="007A68C2"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1DB6" w14:textId="2C37BF17" w:rsidR="007A68C2" w:rsidRPr="00223C72" w:rsidRDefault="007A68C2" w:rsidP="000A5E9B">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ABCE" w14:textId="012FE742" w:rsidR="007A68C2" w:rsidRPr="00223C72" w:rsidRDefault="007A68C2" w:rsidP="000A5E9B">
            <w:pPr>
              <w:spacing w:line="360" w:lineRule="auto"/>
              <w:contextualSpacing/>
              <w:jc w:val="center"/>
              <w:rPr>
                <w:rFonts w:ascii="Aptos" w:hAnsi="Aptos"/>
                <w:sz w:val="20"/>
                <w:szCs w:val="20"/>
              </w:rPr>
            </w:pPr>
            <w:r>
              <w:rPr>
                <w:rFonts w:ascii="Aptos" w:hAnsi="Aptos"/>
                <w:sz w:val="20"/>
                <w:szCs w:val="20"/>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C3F3"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1/1</w:t>
            </w:r>
          </w:p>
          <w:p w14:paraId="56863650"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własność SKARB PAŃSTWA</w:t>
            </w:r>
          </w:p>
          <w:p w14:paraId="75DE90C6"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1/1</w:t>
            </w:r>
          </w:p>
          <w:p w14:paraId="1777C0B9" w14:textId="6BD7932D"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trwały zarząd</w:t>
            </w:r>
          </w:p>
          <w:p w14:paraId="6829475B"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lastRenderedPageBreak/>
              <w:t>MARSZAŁEK WOJEWÓDZTWA POMORSKIEGO</w:t>
            </w:r>
          </w:p>
          <w:p w14:paraId="1228CBC4" w14:textId="12A35936" w:rsidR="007A68C2" w:rsidRPr="00223C72" w:rsidRDefault="003B2967" w:rsidP="003B2967">
            <w:pPr>
              <w:spacing w:line="276" w:lineRule="auto"/>
              <w:contextualSpacing/>
              <w:jc w:val="center"/>
              <w:rPr>
                <w:rFonts w:ascii="Aptos" w:hAnsi="Aptos"/>
                <w:sz w:val="20"/>
                <w:szCs w:val="20"/>
              </w:rPr>
            </w:pPr>
            <w:r w:rsidRPr="003B2967">
              <w:rPr>
                <w:rFonts w:ascii="Aptos" w:hAnsi="Aptos"/>
                <w:sz w:val="20"/>
                <w:szCs w:val="20"/>
              </w:rPr>
              <w:t>siedziba: ul. Okopowa 21/27, 80-810 Gdańsk</w:t>
            </w:r>
          </w:p>
        </w:tc>
      </w:tr>
      <w:tr w:rsidR="007A68C2" w:rsidRPr="00223C72" w14:paraId="42BCEA3D" w14:textId="77777777" w:rsidTr="0010360D">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6D50" w14:textId="35A915E9" w:rsidR="007A68C2" w:rsidRPr="00223C72" w:rsidRDefault="007A68C2" w:rsidP="000A5E9B">
            <w:pPr>
              <w:spacing w:line="360" w:lineRule="auto"/>
              <w:contextualSpacing/>
              <w:jc w:val="center"/>
              <w:rPr>
                <w:rFonts w:ascii="Aptos" w:hAnsi="Aptos"/>
                <w:sz w:val="20"/>
                <w:szCs w:val="20"/>
              </w:rPr>
            </w:pPr>
            <w:r w:rsidRPr="00223C72">
              <w:rPr>
                <w:rFonts w:ascii="Aptos" w:hAnsi="Aptos"/>
                <w:sz w:val="20"/>
                <w:szCs w:val="20"/>
              </w:rPr>
              <w:lastRenderedPageBreak/>
              <w:t>3.</w:t>
            </w:r>
          </w:p>
        </w:tc>
        <w:tc>
          <w:tcPr>
            <w:tcW w:w="1824" w:type="dxa"/>
            <w:vMerge/>
            <w:tcBorders>
              <w:left w:val="single" w:sz="4" w:space="0" w:color="000000"/>
              <w:right w:val="single" w:sz="4" w:space="0" w:color="000000"/>
            </w:tcBorders>
            <w:vAlign w:val="center"/>
          </w:tcPr>
          <w:p w14:paraId="56B7D5B8" w14:textId="7C09D71A" w:rsidR="007A68C2" w:rsidRDefault="007A68C2"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8688" w14:textId="74BB07A4" w:rsidR="007A68C2" w:rsidRPr="00223C72" w:rsidRDefault="007A68C2" w:rsidP="000A5E9B">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DB9C" w14:textId="579FED6D" w:rsidR="007A68C2" w:rsidRPr="00223C72" w:rsidRDefault="007A68C2" w:rsidP="000A5E9B">
            <w:pPr>
              <w:spacing w:line="360" w:lineRule="auto"/>
              <w:contextualSpacing/>
              <w:jc w:val="center"/>
              <w:rPr>
                <w:rFonts w:ascii="Aptos" w:hAnsi="Aptos"/>
                <w:sz w:val="20"/>
                <w:szCs w:val="20"/>
              </w:rPr>
            </w:pPr>
            <w:r>
              <w:rPr>
                <w:rFonts w:ascii="Aptos" w:hAnsi="Aptos"/>
                <w:sz w:val="20"/>
                <w:szCs w:val="20"/>
              </w:rPr>
              <w:t>3211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78D2"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1/1</w:t>
            </w:r>
          </w:p>
          <w:p w14:paraId="60F3E495"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własność</w:t>
            </w:r>
          </w:p>
          <w:p w14:paraId="07950F3C"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7C7621DF"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PRZYMUSZEWO</w:t>
            </w:r>
          </w:p>
          <w:p w14:paraId="4C71BF18" w14:textId="5AFE673D" w:rsidR="007A68C2" w:rsidRPr="00223C72" w:rsidRDefault="003B2967" w:rsidP="003B2967">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6B5E6C" w:rsidRPr="00223C72" w14:paraId="2023E4B3" w14:textId="77777777" w:rsidTr="008100FD">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06C5" w14:textId="509836E6" w:rsidR="006B5E6C" w:rsidRPr="00223C72" w:rsidRDefault="003B2967" w:rsidP="000A5E9B">
            <w:pPr>
              <w:spacing w:line="360" w:lineRule="auto"/>
              <w:contextualSpacing/>
              <w:jc w:val="center"/>
              <w:rPr>
                <w:rFonts w:ascii="Aptos" w:hAnsi="Aptos"/>
                <w:sz w:val="20"/>
                <w:szCs w:val="20"/>
              </w:rPr>
            </w:pPr>
            <w:r>
              <w:rPr>
                <w:rFonts w:ascii="Aptos" w:hAnsi="Aptos"/>
                <w:sz w:val="20"/>
                <w:szCs w:val="20"/>
              </w:rPr>
              <w:t>4</w:t>
            </w:r>
            <w:r w:rsidR="006B5E6C" w:rsidRPr="00223C72">
              <w:rPr>
                <w:rFonts w:ascii="Aptos" w:hAnsi="Aptos"/>
                <w:sz w:val="20"/>
                <w:szCs w:val="20"/>
              </w:rPr>
              <w:t>.</w:t>
            </w:r>
          </w:p>
        </w:tc>
        <w:tc>
          <w:tcPr>
            <w:tcW w:w="1824" w:type="dxa"/>
            <w:vMerge w:val="restart"/>
            <w:tcBorders>
              <w:top w:val="single" w:sz="4" w:space="0" w:color="000000"/>
              <w:left w:val="single" w:sz="4" w:space="0" w:color="000000"/>
              <w:right w:val="single" w:sz="4" w:space="0" w:color="000000"/>
            </w:tcBorders>
            <w:vAlign w:val="center"/>
          </w:tcPr>
          <w:p w14:paraId="4CCD75B0" w14:textId="229C85A1"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Bystrze 2</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89BD" w14:textId="30B17E5D" w:rsidR="006B5E6C" w:rsidRPr="00223C72" w:rsidRDefault="003B2967" w:rsidP="000A5E9B">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C6CB" w14:textId="5C611264" w:rsidR="006B5E6C" w:rsidRPr="00223C72" w:rsidRDefault="003B2967" w:rsidP="000A5E9B">
            <w:pPr>
              <w:spacing w:line="360" w:lineRule="auto"/>
              <w:contextualSpacing/>
              <w:jc w:val="center"/>
              <w:rPr>
                <w:rFonts w:ascii="Aptos" w:hAnsi="Aptos"/>
                <w:sz w:val="20"/>
                <w:szCs w:val="20"/>
              </w:rPr>
            </w:pPr>
            <w:r>
              <w:rPr>
                <w:rFonts w:ascii="Aptos" w:hAnsi="Aptos"/>
                <w:sz w:val="20"/>
                <w:szCs w:val="20"/>
              </w:rPr>
              <w:t>3210</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5A38"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1/1</w:t>
            </w:r>
          </w:p>
          <w:p w14:paraId="0991FDF9"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własność</w:t>
            </w:r>
          </w:p>
          <w:p w14:paraId="40C8F4F3"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7869F0A8"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PRZYMUSZEWO</w:t>
            </w:r>
          </w:p>
          <w:p w14:paraId="7BBD16E2" w14:textId="134249D5" w:rsidR="006B5E6C" w:rsidRPr="00223C72" w:rsidRDefault="003B2967" w:rsidP="003B2967">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3B2967" w:rsidRPr="00223C72" w14:paraId="1D502694" w14:textId="77777777" w:rsidTr="008100FD">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A3F3" w14:textId="710F1A3E"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5</w:t>
            </w:r>
            <w:r w:rsidRPr="00223C72">
              <w:rPr>
                <w:rFonts w:ascii="Aptos" w:hAnsi="Aptos"/>
                <w:sz w:val="20"/>
                <w:szCs w:val="20"/>
              </w:rPr>
              <w:t>.</w:t>
            </w:r>
          </w:p>
        </w:tc>
        <w:tc>
          <w:tcPr>
            <w:tcW w:w="1824" w:type="dxa"/>
            <w:vMerge/>
            <w:tcBorders>
              <w:left w:val="single" w:sz="4" w:space="0" w:color="000000"/>
              <w:right w:val="single" w:sz="4" w:space="0" w:color="000000"/>
            </w:tcBorders>
            <w:vAlign w:val="center"/>
          </w:tcPr>
          <w:p w14:paraId="139AAA12" w14:textId="77777777" w:rsidR="003B2967" w:rsidRPr="00223C72" w:rsidRDefault="003B2967" w:rsidP="003B2967">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6AA1" w14:textId="3182C80E"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9C06" w14:textId="29D22571"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4B3A"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1/1</w:t>
            </w:r>
          </w:p>
          <w:p w14:paraId="4A46A2CC"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własność SKARB PAŃSTWA</w:t>
            </w:r>
          </w:p>
          <w:p w14:paraId="12E044D4"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1/1</w:t>
            </w:r>
          </w:p>
          <w:p w14:paraId="40BD2EE4"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trwały zarząd</w:t>
            </w:r>
          </w:p>
          <w:p w14:paraId="34BCAB4F" w14:textId="77777777" w:rsidR="003B2967" w:rsidRPr="003B2967" w:rsidRDefault="003B2967" w:rsidP="003B2967">
            <w:pPr>
              <w:spacing w:line="276" w:lineRule="auto"/>
              <w:contextualSpacing/>
              <w:jc w:val="center"/>
              <w:rPr>
                <w:rFonts w:ascii="Aptos" w:hAnsi="Aptos"/>
                <w:sz w:val="20"/>
                <w:szCs w:val="20"/>
              </w:rPr>
            </w:pPr>
            <w:r w:rsidRPr="003B2967">
              <w:rPr>
                <w:rFonts w:ascii="Aptos" w:hAnsi="Aptos"/>
                <w:sz w:val="20"/>
                <w:szCs w:val="20"/>
              </w:rPr>
              <w:t>MARSZAŁEK WOJEWÓDZTWA POMORSKIEGO</w:t>
            </w:r>
          </w:p>
          <w:p w14:paraId="5F355D7B" w14:textId="4504BE4E" w:rsidR="003B2967" w:rsidRPr="00223C72" w:rsidRDefault="003B2967" w:rsidP="003B2967">
            <w:pPr>
              <w:spacing w:line="276" w:lineRule="auto"/>
              <w:contextualSpacing/>
              <w:jc w:val="center"/>
              <w:rPr>
                <w:rFonts w:ascii="Aptos" w:hAnsi="Aptos"/>
                <w:sz w:val="20"/>
                <w:szCs w:val="20"/>
              </w:rPr>
            </w:pPr>
            <w:r w:rsidRPr="003B2967">
              <w:rPr>
                <w:rFonts w:ascii="Aptos" w:hAnsi="Aptos"/>
                <w:sz w:val="20"/>
                <w:szCs w:val="20"/>
              </w:rPr>
              <w:t>siedziba: ul. Okopowa 21/27, 80-810 Gdańsk</w:t>
            </w:r>
          </w:p>
        </w:tc>
      </w:tr>
      <w:tr w:rsidR="003B2967" w:rsidRPr="00223C72" w14:paraId="14AFC628" w14:textId="77777777" w:rsidTr="008100FD">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EC59" w14:textId="1068130C"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6</w:t>
            </w:r>
            <w:r w:rsidRPr="00223C72">
              <w:rPr>
                <w:rFonts w:ascii="Aptos" w:hAnsi="Aptos"/>
                <w:sz w:val="20"/>
                <w:szCs w:val="20"/>
              </w:rPr>
              <w:t>.</w:t>
            </w:r>
          </w:p>
        </w:tc>
        <w:tc>
          <w:tcPr>
            <w:tcW w:w="1824" w:type="dxa"/>
            <w:vMerge/>
            <w:tcBorders>
              <w:left w:val="single" w:sz="4" w:space="0" w:color="000000"/>
              <w:bottom w:val="single" w:sz="4" w:space="0" w:color="000000"/>
              <w:right w:val="single" w:sz="4" w:space="0" w:color="000000"/>
            </w:tcBorders>
          </w:tcPr>
          <w:p w14:paraId="235637A5" w14:textId="77777777" w:rsidR="003B2967" w:rsidRPr="00223C72" w:rsidRDefault="003B2967" w:rsidP="003B2967">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D3AC" w14:textId="489A190B"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2FF2" w14:textId="75C75F98" w:rsidR="003B2967" w:rsidRPr="00223C72" w:rsidRDefault="003B2967" w:rsidP="003B2967">
            <w:pPr>
              <w:spacing w:line="360" w:lineRule="auto"/>
              <w:contextualSpacing/>
              <w:jc w:val="center"/>
              <w:rPr>
                <w:rFonts w:ascii="Aptos" w:hAnsi="Aptos"/>
                <w:sz w:val="20"/>
                <w:szCs w:val="20"/>
              </w:rPr>
            </w:pPr>
            <w:r>
              <w:rPr>
                <w:rFonts w:ascii="Aptos" w:hAnsi="Aptos"/>
                <w:sz w:val="20"/>
                <w:szCs w:val="20"/>
              </w:rPr>
              <w:t>3211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EB4E"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1/1</w:t>
            </w:r>
          </w:p>
          <w:p w14:paraId="618EC967"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własność</w:t>
            </w:r>
          </w:p>
          <w:p w14:paraId="3DD16BDB"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26237891" w14:textId="77777777" w:rsidR="003B2967" w:rsidRPr="005E2375" w:rsidRDefault="003B2967" w:rsidP="003B2967">
            <w:pPr>
              <w:spacing w:line="276" w:lineRule="auto"/>
              <w:contextualSpacing/>
              <w:jc w:val="center"/>
              <w:rPr>
                <w:rFonts w:ascii="Aptos" w:hAnsi="Aptos"/>
                <w:sz w:val="20"/>
                <w:szCs w:val="20"/>
              </w:rPr>
            </w:pPr>
            <w:r w:rsidRPr="005E2375">
              <w:rPr>
                <w:rFonts w:ascii="Aptos" w:hAnsi="Aptos"/>
                <w:sz w:val="20"/>
                <w:szCs w:val="20"/>
              </w:rPr>
              <w:t>PRZYMUSZEWO</w:t>
            </w:r>
          </w:p>
          <w:p w14:paraId="67A7352C" w14:textId="39D51B82" w:rsidR="003B2967" w:rsidRPr="00223C72" w:rsidRDefault="003B2967" w:rsidP="003B2967">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bl>
    <w:p w14:paraId="0C47A4B9" w14:textId="3F474A54" w:rsidR="009C126D" w:rsidRDefault="009C126D" w:rsidP="00D41DD3">
      <w:pPr>
        <w:spacing w:line="360" w:lineRule="auto"/>
        <w:ind w:left="708"/>
        <w:contextualSpacing/>
        <w:rPr>
          <w:rFonts w:ascii="Aptos" w:hAnsi="Aptos"/>
        </w:rPr>
      </w:pPr>
    </w:p>
    <w:p w14:paraId="502D4CE7" w14:textId="77777777" w:rsidR="00DB4224" w:rsidRDefault="00DB4224" w:rsidP="00DB4224">
      <w:pPr>
        <w:spacing w:line="360" w:lineRule="auto"/>
        <w:ind w:left="708"/>
        <w:contextualSpacing/>
        <w:rPr>
          <w:rFonts w:ascii="Aptos" w:hAnsi="Aptos"/>
        </w:rPr>
      </w:pPr>
    </w:p>
    <w:p w14:paraId="74EC2D28" w14:textId="77777777" w:rsidR="00DB4224" w:rsidRPr="00223C72" w:rsidRDefault="00DB4224" w:rsidP="00DB4224">
      <w:pPr>
        <w:spacing w:line="360" w:lineRule="auto"/>
        <w:contextualSpacing/>
        <w:jc w:val="right"/>
        <w:rPr>
          <w:rFonts w:ascii="Aptos" w:hAnsi="Aptos"/>
          <w:b/>
          <w:i/>
          <w:sz w:val="20"/>
          <w:szCs w:val="20"/>
          <w:lang w:bidi="pl-PL"/>
        </w:rPr>
      </w:pPr>
      <w:r w:rsidRPr="00223C72">
        <w:rPr>
          <w:rFonts w:ascii="Aptos" w:hAnsi="Aptos"/>
          <w:b/>
          <w:i/>
          <w:sz w:val="20"/>
          <w:szCs w:val="20"/>
          <w:lang w:bidi="pl-PL"/>
        </w:rPr>
        <w:t>TABELA 0</w:t>
      </w:r>
      <w:r>
        <w:rPr>
          <w:rFonts w:ascii="Aptos" w:hAnsi="Aptos"/>
          <w:b/>
          <w:i/>
          <w:sz w:val="20"/>
          <w:szCs w:val="20"/>
          <w:lang w:bidi="pl-PL"/>
        </w:rPr>
        <w:t>3</w:t>
      </w:r>
      <w:r w:rsidRPr="00223C72">
        <w:rPr>
          <w:rFonts w:ascii="Aptos" w:hAnsi="Aptos"/>
          <w:b/>
          <w:i/>
          <w:sz w:val="20"/>
          <w:szCs w:val="20"/>
          <w:lang w:bidi="pl-PL"/>
        </w:rPr>
        <w:t xml:space="preserve">. </w:t>
      </w:r>
      <w:r>
        <w:rPr>
          <w:rFonts w:ascii="Aptos" w:hAnsi="Aptos"/>
          <w:b/>
          <w:i/>
          <w:sz w:val="20"/>
          <w:szCs w:val="20"/>
          <w:lang w:bidi="pl-PL"/>
        </w:rPr>
        <w:t>POWIERZCHNIA PLANOWANYCH DO WYKONANIA OBIEKTÓW</w:t>
      </w:r>
      <w:r w:rsidRPr="00223C72">
        <w:rPr>
          <w:rFonts w:ascii="Aptos" w:hAnsi="Aptos"/>
          <w:b/>
          <w:i/>
          <w:sz w:val="20"/>
          <w:szCs w:val="20"/>
          <w:lang w:bidi="pl-P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3133"/>
        <w:gridCol w:w="5369"/>
      </w:tblGrid>
      <w:tr w:rsidR="00DB4224" w:rsidRPr="00223C72" w14:paraId="4F871A0F" w14:textId="77777777" w:rsidTr="007E4A03">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38D3F4F" w14:textId="77777777" w:rsidR="00DB4224" w:rsidRPr="00223C72" w:rsidRDefault="00DB4224" w:rsidP="007E4A03">
            <w:pPr>
              <w:spacing w:line="276" w:lineRule="auto"/>
              <w:contextualSpacing/>
              <w:jc w:val="center"/>
              <w:rPr>
                <w:rFonts w:ascii="Aptos" w:hAnsi="Aptos"/>
                <w:b/>
                <w:sz w:val="20"/>
                <w:szCs w:val="20"/>
              </w:rPr>
            </w:pPr>
            <w:r w:rsidRPr="00223C72">
              <w:rPr>
                <w:rFonts w:ascii="Aptos" w:hAnsi="Aptos"/>
                <w:b/>
                <w:sz w:val="20"/>
                <w:szCs w:val="20"/>
              </w:rPr>
              <w:t>Lp.</w:t>
            </w:r>
          </w:p>
        </w:tc>
        <w:tc>
          <w:tcPr>
            <w:tcW w:w="31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C28333" w14:textId="77777777" w:rsidR="00DB4224" w:rsidRPr="00223C72" w:rsidRDefault="00DB4224" w:rsidP="007E4A03">
            <w:pPr>
              <w:spacing w:line="276" w:lineRule="auto"/>
              <w:contextualSpacing/>
              <w:jc w:val="center"/>
              <w:rPr>
                <w:rFonts w:ascii="Aptos" w:hAnsi="Aptos"/>
                <w:b/>
                <w:bCs/>
                <w:sz w:val="20"/>
                <w:szCs w:val="20"/>
              </w:rPr>
            </w:pPr>
            <w:r>
              <w:rPr>
                <w:rFonts w:ascii="Aptos" w:hAnsi="Aptos"/>
                <w:b/>
                <w:bCs/>
                <w:sz w:val="20"/>
                <w:szCs w:val="20"/>
              </w:rPr>
              <w:t>Obiekt</w:t>
            </w:r>
          </w:p>
        </w:tc>
        <w:tc>
          <w:tcPr>
            <w:tcW w:w="53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D3042FF" w14:textId="77777777" w:rsidR="00DB4224" w:rsidRPr="00223C72" w:rsidRDefault="00DB4224" w:rsidP="007E4A03">
            <w:pPr>
              <w:spacing w:line="276" w:lineRule="auto"/>
              <w:contextualSpacing/>
              <w:jc w:val="center"/>
              <w:rPr>
                <w:rFonts w:ascii="Aptos" w:hAnsi="Aptos"/>
                <w:b/>
                <w:bCs/>
                <w:sz w:val="20"/>
                <w:szCs w:val="20"/>
              </w:rPr>
            </w:pPr>
            <w:r>
              <w:rPr>
                <w:rFonts w:ascii="Aptos" w:hAnsi="Aptos"/>
                <w:b/>
                <w:bCs/>
                <w:sz w:val="20"/>
                <w:szCs w:val="20"/>
              </w:rPr>
              <w:t>Powierzchnia obiektu</w:t>
            </w:r>
          </w:p>
        </w:tc>
      </w:tr>
      <w:tr w:rsidR="00DB4224" w:rsidRPr="00223C72" w14:paraId="41B9EF0D" w14:textId="77777777" w:rsidTr="007E4A03">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CFFA119" w14:textId="77777777" w:rsidR="00DB4224" w:rsidRPr="00223C72" w:rsidRDefault="00DB4224" w:rsidP="007E4A03">
            <w:pPr>
              <w:spacing w:line="276" w:lineRule="auto"/>
              <w:contextualSpacing/>
              <w:jc w:val="center"/>
              <w:rPr>
                <w:rFonts w:ascii="Aptos" w:hAnsi="Aptos"/>
                <w:i/>
                <w:sz w:val="20"/>
                <w:szCs w:val="20"/>
              </w:rPr>
            </w:pPr>
            <w:r w:rsidRPr="00223C72">
              <w:rPr>
                <w:rFonts w:ascii="Aptos" w:hAnsi="Aptos"/>
                <w:i/>
                <w:sz w:val="20"/>
                <w:szCs w:val="20"/>
              </w:rPr>
              <w:t>1</w:t>
            </w:r>
          </w:p>
        </w:tc>
        <w:tc>
          <w:tcPr>
            <w:tcW w:w="31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D3E1EC" w14:textId="77777777" w:rsidR="00DB4224" w:rsidRPr="00223C72" w:rsidRDefault="00DB4224" w:rsidP="007E4A03">
            <w:pPr>
              <w:spacing w:line="276" w:lineRule="auto"/>
              <w:contextualSpacing/>
              <w:jc w:val="center"/>
              <w:rPr>
                <w:rFonts w:ascii="Aptos" w:hAnsi="Aptos"/>
                <w:bCs/>
                <w:i/>
                <w:sz w:val="20"/>
                <w:szCs w:val="20"/>
              </w:rPr>
            </w:pPr>
            <w:r>
              <w:rPr>
                <w:rFonts w:ascii="Aptos" w:hAnsi="Aptos"/>
                <w:bCs/>
                <w:i/>
                <w:sz w:val="20"/>
                <w:szCs w:val="20"/>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C8EEA28" w14:textId="77777777" w:rsidR="00DB4224" w:rsidRPr="00922B48" w:rsidRDefault="00DB4224" w:rsidP="007E4A03">
            <w:pPr>
              <w:spacing w:line="276" w:lineRule="auto"/>
              <w:contextualSpacing/>
              <w:jc w:val="center"/>
              <w:rPr>
                <w:rFonts w:ascii="Aptos" w:hAnsi="Aptos"/>
                <w:i/>
                <w:sz w:val="20"/>
                <w:szCs w:val="20"/>
              </w:rPr>
            </w:pPr>
            <w:r>
              <w:rPr>
                <w:rFonts w:ascii="Aptos" w:hAnsi="Aptos"/>
                <w:i/>
                <w:sz w:val="20"/>
                <w:szCs w:val="20"/>
              </w:rPr>
              <w:t>3</w:t>
            </w:r>
          </w:p>
        </w:tc>
      </w:tr>
      <w:tr w:rsidR="00DB4224" w:rsidRPr="00223C72" w14:paraId="1C00514E" w14:textId="77777777" w:rsidTr="007E4A03">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9C91" w14:textId="77777777" w:rsidR="00DB4224" w:rsidRPr="00223C72" w:rsidRDefault="00DB4224" w:rsidP="007E4A03">
            <w:pPr>
              <w:spacing w:line="360" w:lineRule="auto"/>
              <w:contextualSpacing/>
              <w:jc w:val="center"/>
              <w:rPr>
                <w:rFonts w:ascii="Aptos" w:hAnsi="Aptos"/>
                <w:sz w:val="20"/>
                <w:szCs w:val="20"/>
              </w:rPr>
            </w:pPr>
            <w:r w:rsidRPr="00223C72">
              <w:rPr>
                <w:rFonts w:ascii="Aptos" w:hAnsi="Aptos"/>
                <w:sz w:val="20"/>
                <w:szCs w:val="20"/>
              </w:rPr>
              <w:t>1.</w:t>
            </w:r>
          </w:p>
        </w:tc>
        <w:tc>
          <w:tcPr>
            <w:tcW w:w="3133" w:type="dxa"/>
            <w:tcBorders>
              <w:top w:val="single" w:sz="4" w:space="0" w:color="000000"/>
              <w:left w:val="single" w:sz="4" w:space="0" w:color="000000"/>
              <w:right w:val="single" w:sz="4" w:space="0" w:color="000000"/>
            </w:tcBorders>
            <w:vAlign w:val="center"/>
          </w:tcPr>
          <w:p w14:paraId="52C72E28" w14:textId="31FB5D66" w:rsidR="00DB4224" w:rsidRPr="00214C58" w:rsidRDefault="00DB4224" w:rsidP="007E4A03">
            <w:pPr>
              <w:spacing w:line="360" w:lineRule="auto"/>
              <w:contextualSpacing/>
              <w:jc w:val="center"/>
              <w:rPr>
                <w:rFonts w:ascii="Aptos" w:hAnsi="Aptos"/>
              </w:rPr>
            </w:pPr>
            <w:r w:rsidRPr="00214C58">
              <w:rPr>
                <w:rFonts w:ascii="Aptos" w:hAnsi="Aptos"/>
              </w:rPr>
              <w:t>Bystrze nr 1</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994F" w14:textId="7D0D990E" w:rsidR="00DB4224" w:rsidRPr="00214C58" w:rsidRDefault="00736114" w:rsidP="007E4A03">
            <w:pPr>
              <w:spacing w:line="276" w:lineRule="auto"/>
              <w:contextualSpacing/>
              <w:jc w:val="center"/>
              <w:rPr>
                <w:rFonts w:ascii="Aptos" w:hAnsi="Aptos"/>
                <w:color w:val="FF0000"/>
              </w:rPr>
            </w:pPr>
            <w:r>
              <w:rPr>
                <w:rFonts w:ascii="Aptos" w:hAnsi="Aptos"/>
              </w:rPr>
              <w:t>225</w:t>
            </w:r>
            <w:r w:rsidR="00DB4224" w:rsidRPr="00214C58">
              <w:rPr>
                <w:rFonts w:ascii="Aptos" w:hAnsi="Aptos"/>
              </w:rPr>
              <w:t xml:space="preserve"> m</w:t>
            </w:r>
            <w:r w:rsidR="00DB4224" w:rsidRPr="00214C58">
              <w:rPr>
                <w:rFonts w:ascii="Aptos" w:hAnsi="Aptos"/>
                <w:vertAlign w:val="superscript"/>
              </w:rPr>
              <w:t>2</w:t>
            </w:r>
          </w:p>
        </w:tc>
      </w:tr>
      <w:tr w:rsidR="00DB4224" w:rsidRPr="00223C72" w14:paraId="0F6BAF4C" w14:textId="77777777" w:rsidTr="007E4A03">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DC80" w14:textId="77777777" w:rsidR="00DB4224" w:rsidRPr="00223C72" w:rsidRDefault="00DB4224" w:rsidP="007E4A03">
            <w:pPr>
              <w:spacing w:line="360" w:lineRule="auto"/>
              <w:contextualSpacing/>
              <w:jc w:val="center"/>
              <w:rPr>
                <w:rFonts w:ascii="Aptos" w:hAnsi="Aptos"/>
                <w:sz w:val="20"/>
                <w:szCs w:val="20"/>
              </w:rPr>
            </w:pPr>
            <w:r w:rsidRPr="00223C72">
              <w:rPr>
                <w:rFonts w:ascii="Aptos" w:hAnsi="Aptos"/>
                <w:sz w:val="20"/>
                <w:szCs w:val="20"/>
              </w:rPr>
              <w:lastRenderedPageBreak/>
              <w:t>2.</w:t>
            </w:r>
          </w:p>
        </w:tc>
        <w:tc>
          <w:tcPr>
            <w:tcW w:w="3133" w:type="dxa"/>
            <w:tcBorders>
              <w:left w:val="single" w:sz="4" w:space="0" w:color="000000"/>
              <w:bottom w:val="single" w:sz="4" w:space="0" w:color="000000"/>
              <w:right w:val="single" w:sz="4" w:space="0" w:color="000000"/>
            </w:tcBorders>
            <w:vAlign w:val="center"/>
          </w:tcPr>
          <w:p w14:paraId="3A86F90F" w14:textId="5AAB7B1F" w:rsidR="00DB4224" w:rsidRPr="00214C58" w:rsidRDefault="00DB4224" w:rsidP="007E4A03">
            <w:pPr>
              <w:spacing w:line="360" w:lineRule="auto"/>
              <w:contextualSpacing/>
              <w:jc w:val="center"/>
              <w:rPr>
                <w:rFonts w:ascii="Aptos" w:hAnsi="Aptos"/>
              </w:rPr>
            </w:pPr>
            <w:r w:rsidRPr="00214C58">
              <w:rPr>
                <w:rFonts w:ascii="Aptos" w:hAnsi="Aptos"/>
              </w:rPr>
              <w:t xml:space="preserve">Bystrze nr </w:t>
            </w:r>
            <w:r>
              <w:rPr>
                <w:rFonts w:ascii="Aptos" w:hAnsi="Aptos"/>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9721" w14:textId="0CBF0135" w:rsidR="00DB4224" w:rsidRPr="00214C58" w:rsidRDefault="00736114" w:rsidP="007E4A03">
            <w:pPr>
              <w:spacing w:line="276" w:lineRule="auto"/>
              <w:contextualSpacing/>
              <w:jc w:val="center"/>
              <w:rPr>
                <w:rFonts w:ascii="Aptos" w:hAnsi="Aptos"/>
              </w:rPr>
            </w:pPr>
            <w:r>
              <w:rPr>
                <w:rFonts w:ascii="Aptos" w:hAnsi="Aptos"/>
              </w:rPr>
              <w:t>186</w:t>
            </w:r>
            <w:r w:rsidR="00DB4224" w:rsidRPr="00214C58">
              <w:rPr>
                <w:rFonts w:ascii="Aptos" w:hAnsi="Aptos"/>
              </w:rPr>
              <w:t xml:space="preserve"> m</w:t>
            </w:r>
            <w:r w:rsidR="00DB4224" w:rsidRPr="00214C58">
              <w:rPr>
                <w:rFonts w:ascii="Aptos" w:hAnsi="Aptos"/>
                <w:vertAlign w:val="superscript"/>
              </w:rPr>
              <w:t>2</w:t>
            </w:r>
          </w:p>
        </w:tc>
      </w:tr>
    </w:tbl>
    <w:p w14:paraId="35D89087" w14:textId="77777777" w:rsidR="00DB4224" w:rsidRPr="00223C72" w:rsidRDefault="00DB4224" w:rsidP="00D41DD3">
      <w:pPr>
        <w:spacing w:line="360" w:lineRule="auto"/>
        <w:ind w:left="708"/>
        <w:contextualSpacing/>
        <w:rPr>
          <w:rFonts w:ascii="Aptos" w:hAnsi="Aptos"/>
        </w:rPr>
      </w:pPr>
    </w:p>
    <w:p w14:paraId="5233AD72" w14:textId="0137E191" w:rsidR="00866834" w:rsidRPr="00223C72" w:rsidRDefault="00866834" w:rsidP="00866834">
      <w:pPr>
        <w:spacing w:line="360" w:lineRule="auto"/>
        <w:ind w:left="708"/>
        <w:contextualSpacing/>
        <w:jc w:val="both"/>
        <w:rPr>
          <w:rFonts w:ascii="Aptos" w:hAnsi="Aptos"/>
        </w:rPr>
      </w:pPr>
      <w:r w:rsidRPr="00223C72">
        <w:rPr>
          <w:rFonts w:ascii="Aptos" w:hAnsi="Aptos"/>
        </w:rPr>
        <w:t>Ze względu na charakter budowli (bystrzy żwirowo-kamiennych) nie będzie potrzeby wykonania tymczasowych urządzeń wodnych (np. grodzy), które wymagałyby stosownych pozwoleń wodnoprawnych. Wspomniane zmiany w rzędnych po wstawieniu pryzm są lokalne, wynikają z usypania pryzm, a swoim charakterem stanowią raczej prace odtworzeniowe, umożliwiające stabilizację poziomów wody. Powyższe założenia odnoszą się do funkcjonalności bystrzy zarówno w trakcie, jak  i po realizacji przedsięwzięcia.</w:t>
      </w:r>
    </w:p>
    <w:p w14:paraId="784F3739" w14:textId="77777777" w:rsidR="00866834" w:rsidRPr="00223C72" w:rsidRDefault="00866834" w:rsidP="00866834">
      <w:pPr>
        <w:spacing w:line="360" w:lineRule="auto"/>
        <w:ind w:left="708"/>
        <w:contextualSpacing/>
        <w:jc w:val="both"/>
        <w:rPr>
          <w:rFonts w:ascii="Aptos" w:hAnsi="Aptos"/>
        </w:rPr>
      </w:pPr>
    </w:p>
    <w:p w14:paraId="6466C86D" w14:textId="6A848CA6" w:rsidR="00023468" w:rsidRPr="00223C72" w:rsidRDefault="00023468" w:rsidP="00D41DD3">
      <w:pPr>
        <w:spacing w:line="360" w:lineRule="auto"/>
        <w:ind w:left="708"/>
        <w:contextualSpacing/>
        <w:rPr>
          <w:rFonts w:ascii="Aptos" w:hAnsi="Aptos"/>
        </w:rPr>
      </w:pPr>
      <w:r w:rsidRPr="00223C72">
        <w:rPr>
          <w:rFonts w:ascii="Aptos" w:hAnsi="Aptos"/>
        </w:rPr>
        <w:t xml:space="preserve">Współrzędne charakterystycznych punktów </w:t>
      </w:r>
      <w:r w:rsidR="00356DCF" w:rsidRPr="00223C72">
        <w:rPr>
          <w:rFonts w:ascii="Aptos" w:hAnsi="Aptos"/>
        </w:rPr>
        <w:t>bystrzy</w:t>
      </w:r>
      <w:r w:rsidRPr="00223C72">
        <w:rPr>
          <w:rFonts w:ascii="Aptos" w:hAnsi="Aptos"/>
        </w:rPr>
        <w:t xml:space="preserve"> (są to punkty </w:t>
      </w:r>
      <w:r w:rsidR="002560D6" w:rsidRPr="00223C72">
        <w:rPr>
          <w:rFonts w:ascii="Aptos" w:hAnsi="Aptos"/>
        </w:rPr>
        <w:t>centralne</w:t>
      </w:r>
      <w:r w:rsidRPr="00223C72">
        <w:rPr>
          <w:rFonts w:ascii="Aptos" w:hAnsi="Aptos"/>
        </w:rPr>
        <w:t xml:space="preserve"> osi </w:t>
      </w:r>
      <w:r w:rsidR="006B5E6C">
        <w:rPr>
          <w:rFonts w:ascii="Aptos" w:hAnsi="Aptos"/>
        </w:rPr>
        <w:t>rampy</w:t>
      </w:r>
      <w:r w:rsidR="00CD67D8">
        <w:rPr>
          <w:rFonts w:ascii="Aptos" w:hAnsi="Aptos"/>
        </w:rPr>
        <w:t>,</w:t>
      </w:r>
      <w:r w:rsidR="006B5E6C">
        <w:rPr>
          <w:rFonts w:ascii="Aptos" w:hAnsi="Aptos"/>
        </w:rPr>
        <w:t xml:space="preserve"> </w:t>
      </w:r>
      <w:r w:rsidRPr="00223C72">
        <w:rPr>
          <w:rFonts w:ascii="Aptos" w:hAnsi="Aptos"/>
        </w:rPr>
        <w:t>korony każdego bystrza</w:t>
      </w:r>
      <w:r w:rsidR="00CD67D8">
        <w:rPr>
          <w:rFonts w:ascii="Aptos" w:hAnsi="Aptos"/>
        </w:rPr>
        <w:t xml:space="preserve"> oraz narzutu kamiennego</w:t>
      </w:r>
      <w:r w:rsidRPr="00223C72">
        <w:rPr>
          <w:rFonts w:ascii="Aptos" w:hAnsi="Aptos"/>
        </w:rPr>
        <w:t>):</w:t>
      </w:r>
    </w:p>
    <w:p w14:paraId="5623EEBD" w14:textId="1B8D28F0" w:rsidR="00023468" w:rsidRPr="00223C72" w:rsidRDefault="00023468" w:rsidP="00023468">
      <w:pPr>
        <w:spacing w:line="360" w:lineRule="auto"/>
        <w:contextualSpacing/>
        <w:jc w:val="right"/>
        <w:rPr>
          <w:rFonts w:ascii="Aptos" w:hAnsi="Aptos"/>
          <w:b/>
          <w:i/>
          <w:sz w:val="20"/>
          <w:szCs w:val="20"/>
          <w:lang w:bidi="pl-PL"/>
        </w:rPr>
      </w:pPr>
      <w:r w:rsidRPr="00223C72">
        <w:rPr>
          <w:rFonts w:ascii="Aptos" w:hAnsi="Aptos"/>
          <w:b/>
          <w:i/>
          <w:sz w:val="20"/>
          <w:szCs w:val="20"/>
          <w:lang w:bidi="pl-PL"/>
        </w:rPr>
        <w:t>TABELA 0</w:t>
      </w:r>
      <w:r w:rsidR="00736114">
        <w:rPr>
          <w:rFonts w:ascii="Aptos" w:hAnsi="Aptos"/>
          <w:b/>
          <w:i/>
          <w:sz w:val="20"/>
          <w:szCs w:val="20"/>
          <w:lang w:bidi="pl-PL"/>
        </w:rPr>
        <w:t>4</w:t>
      </w:r>
      <w:r w:rsidRPr="00223C72">
        <w:rPr>
          <w:rFonts w:ascii="Aptos" w:hAnsi="Aptos"/>
          <w:b/>
          <w:i/>
          <w:sz w:val="20"/>
          <w:szCs w:val="20"/>
          <w:lang w:bidi="pl-PL"/>
        </w:rPr>
        <w:t>. LOKALIZACJA OBIEKTÓW WZGLĘDEM UKŁADU ODNIESIENIA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769"/>
      </w:tblGrid>
      <w:tr w:rsidR="00356DCF" w:rsidRPr="00223C72" w14:paraId="12AAE4E5" w14:textId="77777777" w:rsidTr="00DB4224">
        <w:trPr>
          <w:trHeight w:val="288"/>
          <w:jc w:val="center"/>
        </w:trPr>
        <w:tc>
          <w:tcPr>
            <w:tcW w:w="2405" w:type="dxa"/>
            <w:shd w:val="clear" w:color="auto" w:fill="D9E2F3" w:themeFill="accent1" w:themeFillTint="33"/>
            <w:noWrap/>
            <w:vAlign w:val="center"/>
            <w:hideMark/>
          </w:tcPr>
          <w:p w14:paraId="3B8AAD24" w14:textId="77777777" w:rsidR="00356DCF" w:rsidRPr="00223C72" w:rsidRDefault="00356DCF" w:rsidP="00DB4224">
            <w:pPr>
              <w:spacing w:before="240"/>
              <w:contextualSpacing/>
              <w:jc w:val="both"/>
              <w:rPr>
                <w:rFonts w:ascii="Aptos" w:hAnsi="Aptos"/>
                <w:b/>
                <w:bCs/>
              </w:rPr>
            </w:pPr>
          </w:p>
        </w:tc>
        <w:tc>
          <w:tcPr>
            <w:tcW w:w="3612" w:type="dxa"/>
            <w:gridSpan w:val="2"/>
            <w:shd w:val="clear" w:color="auto" w:fill="D9E2F3" w:themeFill="accent1" w:themeFillTint="33"/>
            <w:noWrap/>
            <w:vAlign w:val="center"/>
            <w:hideMark/>
          </w:tcPr>
          <w:p w14:paraId="522107CF" w14:textId="739292ED" w:rsidR="00356DCF" w:rsidRPr="00223C72" w:rsidRDefault="00CD67D8" w:rsidP="00DB4224">
            <w:pPr>
              <w:spacing w:before="240"/>
              <w:contextualSpacing/>
              <w:jc w:val="center"/>
              <w:rPr>
                <w:rFonts w:ascii="Aptos" w:hAnsi="Aptos"/>
                <w:b/>
                <w:bCs/>
                <w:sz w:val="20"/>
                <w:szCs w:val="20"/>
              </w:rPr>
            </w:pPr>
            <w:r>
              <w:rPr>
                <w:rFonts w:ascii="Aptos" w:hAnsi="Aptos"/>
                <w:b/>
                <w:bCs/>
                <w:sz w:val="20"/>
                <w:szCs w:val="20"/>
              </w:rPr>
              <w:t>Współrzędne</w:t>
            </w:r>
          </w:p>
        </w:tc>
      </w:tr>
      <w:tr w:rsidR="00356DCF" w:rsidRPr="00223C72" w14:paraId="50B718AF" w14:textId="77777777" w:rsidTr="00DB4224">
        <w:trPr>
          <w:trHeight w:val="288"/>
          <w:jc w:val="center"/>
        </w:trPr>
        <w:tc>
          <w:tcPr>
            <w:tcW w:w="2405" w:type="dxa"/>
            <w:shd w:val="clear" w:color="auto" w:fill="D9E2F3" w:themeFill="accent1" w:themeFillTint="33"/>
            <w:noWrap/>
            <w:vAlign w:val="center"/>
            <w:hideMark/>
          </w:tcPr>
          <w:p w14:paraId="411BEF98" w14:textId="77777777" w:rsidR="00356DCF" w:rsidRPr="00223C72" w:rsidRDefault="00356DCF" w:rsidP="00DB4224">
            <w:pPr>
              <w:spacing w:before="240"/>
              <w:contextualSpacing/>
              <w:jc w:val="center"/>
              <w:rPr>
                <w:rFonts w:ascii="Aptos" w:hAnsi="Aptos"/>
                <w:b/>
                <w:bCs/>
              </w:rPr>
            </w:pPr>
          </w:p>
        </w:tc>
        <w:tc>
          <w:tcPr>
            <w:tcW w:w="1843" w:type="dxa"/>
            <w:shd w:val="clear" w:color="auto" w:fill="D9E2F3" w:themeFill="accent1" w:themeFillTint="33"/>
            <w:noWrap/>
            <w:vAlign w:val="center"/>
            <w:hideMark/>
          </w:tcPr>
          <w:p w14:paraId="67C38238" w14:textId="77777777" w:rsidR="00356DCF" w:rsidRPr="00223C72" w:rsidRDefault="00356DCF" w:rsidP="00DB4224">
            <w:pPr>
              <w:spacing w:before="240"/>
              <w:contextualSpacing/>
              <w:jc w:val="center"/>
              <w:rPr>
                <w:rFonts w:ascii="Aptos" w:hAnsi="Aptos"/>
                <w:b/>
                <w:bCs/>
                <w:sz w:val="20"/>
                <w:szCs w:val="20"/>
              </w:rPr>
            </w:pPr>
            <w:r w:rsidRPr="00223C72">
              <w:rPr>
                <w:rFonts w:ascii="Aptos" w:hAnsi="Aptos"/>
                <w:b/>
                <w:bCs/>
                <w:sz w:val="20"/>
                <w:szCs w:val="20"/>
              </w:rPr>
              <w:t>X</w:t>
            </w:r>
          </w:p>
        </w:tc>
        <w:tc>
          <w:tcPr>
            <w:tcW w:w="1769" w:type="dxa"/>
            <w:shd w:val="clear" w:color="auto" w:fill="D9E2F3" w:themeFill="accent1" w:themeFillTint="33"/>
            <w:noWrap/>
            <w:vAlign w:val="center"/>
            <w:hideMark/>
          </w:tcPr>
          <w:p w14:paraId="52677CAD" w14:textId="77777777" w:rsidR="00356DCF" w:rsidRPr="00223C72" w:rsidRDefault="00356DCF" w:rsidP="00DB4224">
            <w:pPr>
              <w:spacing w:before="240"/>
              <w:contextualSpacing/>
              <w:jc w:val="center"/>
              <w:rPr>
                <w:rFonts w:ascii="Aptos" w:hAnsi="Aptos"/>
                <w:b/>
                <w:bCs/>
                <w:sz w:val="20"/>
                <w:szCs w:val="20"/>
              </w:rPr>
            </w:pPr>
            <w:r w:rsidRPr="00223C72">
              <w:rPr>
                <w:rFonts w:ascii="Aptos" w:hAnsi="Aptos"/>
                <w:b/>
                <w:bCs/>
                <w:sz w:val="20"/>
                <w:szCs w:val="20"/>
              </w:rPr>
              <w:t>Y</w:t>
            </w:r>
          </w:p>
        </w:tc>
      </w:tr>
      <w:tr w:rsidR="00914A3C" w:rsidRPr="00223C72" w14:paraId="0274CBFB" w14:textId="77777777" w:rsidTr="00DB4224">
        <w:trPr>
          <w:trHeight w:val="418"/>
          <w:jc w:val="center"/>
        </w:trPr>
        <w:tc>
          <w:tcPr>
            <w:tcW w:w="2405" w:type="dxa"/>
            <w:shd w:val="clear" w:color="auto" w:fill="D9E2F3" w:themeFill="accent1" w:themeFillTint="33"/>
            <w:noWrap/>
            <w:vAlign w:val="center"/>
            <w:hideMark/>
          </w:tcPr>
          <w:p w14:paraId="05190F7C" w14:textId="39CDEEBD" w:rsidR="00914A3C" w:rsidRPr="00CD67D8" w:rsidRDefault="00914A3C" w:rsidP="00DB4224">
            <w:pPr>
              <w:spacing w:before="240"/>
              <w:contextualSpacing/>
              <w:jc w:val="center"/>
              <w:rPr>
                <w:rFonts w:ascii="Aptos" w:hAnsi="Aptos"/>
                <w:b/>
                <w:bCs/>
              </w:rPr>
            </w:pPr>
            <w:r w:rsidRPr="00CD67D8">
              <w:rPr>
                <w:rFonts w:ascii="Aptos" w:hAnsi="Aptos"/>
                <w:b/>
                <w:bCs/>
              </w:rPr>
              <w:t xml:space="preserve">Bystrze </w:t>
            </w:r>
            <w:r w:rsidR="006B5E6C" w:rsidRPr="00CD67D8">
              <w:rPr>
                <w:rFonts w:ascii="Aptos" w:hAnsi="Aptos"/>
                <w:b/>
                <w:bCs/>
              </w:rPr>
              <w:t>1</w:t>
            </w:r>
          </w:p>
        </w:tc>
        <w:tc>
          <w:tcPr>
            <w:tcW w:w="1843" w:type="dxa"/>
            <w:shd w:val="clear" w:color="auto" w:fill="auto"/>
            <w:noWrap/>
            <w:vAlign w:val="center"/>
            <w:hideMark/>
          </w:tcPr>
          <w:p w14:paraId="2D73CE2E" w14:textId="2A11267B" w:rsidR="00914A3C" w:rsidRPr="00223C72" w:rsidRDefault="003B2967" w:rsidP="00DB4224">
            <w:pPr>
              <w:spacing w:before="240"/>
              <w:contextualSpacing/>
              <w:jc w:val="center"/>
              <w:rPr>
                <w:rFonts w:ascii="Aptos" w:hAnsi="Aptos"/>
              </w:rPr>
            </w:pPr>
            <w:r w:rsidRPr="003B2967">
              <w:rPr>
                <w:rFonts w:ascii="Aptos" w:hAnsi="Aptos"/>
                <w:bCs/>
              </w:rPr>
              <w:t>5980570.460</w:t>
            </w:r>
          </w:p>
        </w:tc>
        <w:tc>
          <w:tcPr>
            <w:tcW w:w="1769" w:type="dxa"/>
            <w:shd w:val="clear" w:color="auto" w:fill="auto"/>
            <w:noWrap/>
            <w:vAlign w:val="center"/>
            <w:hideMark/>
          </w:tcPr>
          <w:p w14:paraId="4EB99526" w14:textId="4A3BCBF5" w:rsidR="00914A3C" w:rsidRPr="00223C72" w:rsidRDefault="003B2967" w:rsidP="00DB4224">
            <w:pPr>
              <w:spacing w:before="240"/>
              <w:contextualSpacing/>
              <w:jc w:val="center"/>
              <w:rPr>
                <w:rFonts w:ascii="Aptos" w:hAnsi="Aptos"/>
              </w:rPr>
            </w:pPr>
            <w:r w:rsidRPr="003B2967">
              <w:rPr>
                <w:rFonts w:ascii="Aptos" w:hAnsi="Aptos"/>
                <w:bCs/>
              </w:rPr>
              <w:t>6469286.552</w:t>
            </w:r>
          </w:p>
        </w:tc>
      </w:tr>
      <w:tr w:rsidR="00914A3C" w:rsidRPr="00223C72" w14:paraId="7472BB2F" w14:textId="77777777" w:rsidTr="00DB4224">
        <w:trPr>
          <w:trHeight w:val="385"/>
          <w:jc w:val="center"/>
        </w:trPr>
        <w:tc>
          <w:tcPr>
            <w:tcW w:w="2405" w:type="dxa"/>
            <w:tcBorders>
              <w:bottom w:val="single" w:sz="4" w:space="0" w:color="auto"/>
            </w:tcBorders>
            <w:shd w:val="clear" w:color="auto" w:fill="D9E2F3" w:themeFill="accent1" w:themeFillTint="33"/>
            <w:noWrap/>
            <w:vAlign w:val="center"/>
          </w:tcPr>
          <w:p w14:paraId="5210BFA6" w14:textId="13D7909B" w:rsidR="00914A3C" w:rsidRPr="00CD67D8" w:rsidRDefault="00914A3C" w:rsidP="00DB4224">
            <w:pPr>
              <w:spacing w:before="240"/>
              <w:contextualSpacing/>
              <w:jc w:val="center"/>
              <w:rPr>
                <w:rFonts w:ascii="Aptos" w:hAnsi="Aptos"/>
                <w:b/>
                <w:bCs/>
              </w:rPr>
            </w:pPr>
            <w:r w:rsidRPr="00CD67D8">
              <w:rPr>
                <w:rFonts w:ascii="Aptos" w:hAnsi="Aptos"/>
                <w:b/>
                <w:bCs/>
              </w:rPr>
              <w:t xml:space="preserve">Bystrze </w:t>
            </w:r>
            <w:r w:rsidR="006B5E6C" w:rsidRPr="00CD67D8">
              <w:rPr>
                <w:rFonts w:ascii="Aptos" w:hAnsi="Aptos"/>
                <w:b/>
                <w:bCs/>
              </w:rPr>
              <w:t>2</w:t>
            </w:r>
          </w:p>
        </w:tc>
        <w:tc>
          <w:tcPr>
            <w:tcW w:w="1843" w:type="dxa"/>
            <w:tcBorders>
              <w:bottom w:val="single" w:sz="4" w:space="0" w:color="auto"/>
            </w:tcBorders>
            <w:shd w:val="clear" w:color="auto" w:fill="auto"/>
            <w:noWrap/>
            <w:vAlign w:val="center"/>
          </w:tcPr>
          <w:p w14:paraId="67953651" w14:textId="54C6FCD8" w:rsidR="00914A3C" w:rsidRPr="00223C72" w:rsidRDefault="003B2967" w:rsidP="00DB4224">
            <w:pPr>
              <w:spacing w:before="240"/>
              <w:contextualSpacing/>
              <w:jc w:val="center"/>
              <w:rPr>
                <w:rFonts w:ascii="Aptos" w:hAnsi="Aptos"/>
                <w:bCs/>
              </w:rPr>
            </w:pPr>
            <w:r w:rsidRPr="003B2967">
              <w:rPr>
                <w:rFonts w:ascii="Aptos" w:hAnsi="Aptos"/>
                <w:bCs/>
              </w:rPr>
              <w:t>5980493.067</w:t>
            </w:r>
          </w:p>
        </w:tc>
        <w:tc>
          <w:tcPr>
            <w:tcW w:w="1769" w:type="dxa"/>
            <w:tcBorders>
              <w:bottom w:val="single" w:sz="4" w:space="0" w:color="auto"/>
            </w:tcBorders>
            <w:shd w:val="clear" w:color="auto" w:fill="auto"/>
            <w:noWrap/>
            <w:vAlign w:val="center"/>
          </w:tcPr>
          <w:p w14:paraId="6251BAA8" w14:textId="65DF00E4" w:rsidR="00914A3C" w:rsidRPr="00223C72" w:rsidRDefault="003B2967" w:rsidP="00DB4224">
            <w:pPr>
              <w:spacing w:before="240"/>
              <w:contextualSpacing/>
              <w:jc w:val="center"/>
              <w:rPr>
                <w:rFonts w:ascii="Aptos" w:hAnsi="Aptos"/>
                <w:bCs/>
              </w:rPr>
            </w:pPr>
            <w:r w:rsidRPr="003B2967">
              <w:rPr>
                <w:rFonts w:ascii="Aptos" w:hAnsi="Aptos"/>
                <w:bCs/>
              </w:rPr>
              <w:t>6469275.179</w:t>
            </w:r>
          </w:p>
        </w:tc>
      </w:tr>
    </w:tbl>
    <w:p w14:paraId="0693859A" w14:textId="77777777" w:rsidR="00E027F8" w:rsidRDefault="00E027F8" w:rsidP="00E027F8">
      <w:bookmarkStart w:id="54" w:name="_Toc85192042"/>
    </w:p>
    <w:p w14:paraId="1BFDFCD9" w14:textId="77777777" w:rsidR="00E027F8" w:rsidRPr="00E027F8" w:rsidRDefault="00E027F8" w:rsidP="001D505A">
      <w:pPr>
        <w:pStyle w:val="Nagwek2"/>
        <w:numPr>
          <w:ilvl w:val="1"/>
          <w:numId w:val="42"/>
        </w:numPr>
        <w:tabs>
          <w:tab w:val="left" w:pos="810"/>
        </w:tabs>
        <w:spacing w:after="120" w:line="360" w:lineRule="auto"/>
        <w:ind w:right="656"/>
        <w:rPr>
          <w:rFonts w:ascii="Aptos" w:hAnsi="Aptos"/>
          <w:i w:val="0"/>
          <w:iCs w:val="0"/>
        </w:rPr>
      </w:pPr>
      <w:bookmarkStart w:id="55" w:name="_Toc188360814"/>
      <w:bookmarkStart w:id="56" w:name="_Toc191040424"/>
      <w:r w:rsidRPr="00E027F8">
        <w:rPr>
          <w:rFonts w:ascii="Aptos" w:hAnsi="Aptos"/>
          <w:i w:val="0"/>
          <w:iCs w:val="0"/>
        </w:rPr>
        <w:t>Bystrza</w:t>
      </w:r>
      <w:bookmarkEnd w:id="55"/>
      <w:bookmarkEnd w:id="56"/>
      <w:r w:rsidRPr="00E027F8">
        <w:rPr>
          <w:rFonts w:ascii="Aptos" w:hAnsi="Aptos"/>
          <w:i w:val="0"/>
          <w:iCs w:val="0"/>
        </w:rPr>
        <w:t xml:space="preserve"> </w:t>
      </w:r>
    </w:p>
    <w:p w14:paraId="79D9D610" w14:textId="77777777" w:rsidR="00E027F8" w:rsidRPr="00E535B2" w:rsidRDefault="00E027F8" w:rsidP="00E027F8">
      <w:pPr>
        <w:spacing w:after="120" w:line="360" w:lineRule="auto"/>
        <w:ind w:right="656"/>
        <w:jc w:val="both"/>
        <w:rPr>
          <w:rFonts w:ascii="Aptos" w:hAnsi="Aptos"/>
        </w:rPr>
      </w:pPr>
      <w:r w:rsidRPr="00E535B2">
        <w:rPr>
          <w:rFonts w:ascii="Aptos" w:hAnsi="Aptos"/>
        </w:rPr>
        <w:t>Projektowane bystrza to narzuty kamienne niespojone, o odpowiedniej strukturze zapewniającej oczekiwane poziomy wody górnej, prędkości przepływu, czy też głębokość wody w koronie bystrza. Podłoże, w zależności od zakładanej wysokości wystającego materiału kamiennego, będzie składać się ze żwiru lub tłucznia kamiennego. Głazy i kamienie umiejscowione przy dolnej krawędzi obiektu, będą umocnione i zabezpieczone przed przesunięciem za pomocą naturalnego nasypu kamiennego. Głazy kamienne będą pełniły zarówno funkcję stabilizującą jak i kumulującą przepływy (głazy zawężają przekrój poprzeczny, co oznacza, że przy tej samej ilości wody, głębokość będzie większa, z korzyścią dla migrujących organizmów wodnych). Zagwarantują też dodatkowe miejsca spoczynkowe dla organizmów wodnych.</w:t>
      </w:r>
    </w:p>
    <w:p w14:paraId="34F61DB9" w14:textId="77777777" w:rsidR="00E027F8" w:rsidRPr="00E535B2" w:rsidRDefault="00E027F8" w:rsidP="00E027F8">
      <w:pPr>
        <w:spacing w:after="120" w:line="360" w:lineRule="auto"/>
        <w:ind w:right="656"/>
        <w:jc w:val="both"/>
        <w:rPr>
          <w:rFonts w:ascii="Aptos" w:hAnsi="Aptos"/>
        </w:rPr>
      </w:pPr>
      <w:r w:rsidRPr="00E535B2">
        <w:rPr>
          <w:rFonts w:ascii="Aptos" w:hAnsi="Aptos"/>
        </w:rPr>
        <w:lastRenderedPageBreak/>
        <w:t xml:space="preserve">Głównym elementem projektowanych konstrukcji jest wielowarstwowy narzut niesortowanego kamienia, o odpowiedniej frakcji (mediana) oraz nachyleniach skłonu (od korony w dół kanału) i zaplecza (od korony w górę kanału). </w:t>
      </w:r>
    </w:p>
    <w:p w14:paraId="60DF0A10" w14:textId="77777777" w:rsidR="00E027F8" w:rsidRPr="00E535B2" w:rsidRDefault="00E027F8" w:rsidP="00E027F8">
      <w:pPr>
        <w:keepNext/>
        <w:spacing w:after="120" w:line="360" w:lineRule="auto"/>
        <w:ind w:right="656"/>
        <w:jc w:val="center"/>
        <w:rPr>
          <w:rFonts w:ascii="Aptos" w:hAnsi="Aptos"/>
        </w:rPr>
      </w:pPr>
      <w:r w:rsidRPr="00E535B2">
        <w:rPr>
          <w:rFonts w:ascii="Aptos" w:hAnsi="Aptos"/>
          <w:noProof/>
        </w:rPr>
        <w:drawing>
          <wp:inline distT="0" distB="0" distL="0" distR="0" wp14:anchorId="45C314D8" wp14:editId="68036D05">
            <wp:extent cx="5400000" cy="2880000"/>
            <wp:effectExtent l="0" t="0" r="0" b="0"/>
            <wp:docPr id="1155118971" name="Obraz 1155118971" descr="Obraz zawierający rysowanie, szkic, diagram&#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Obraz 42" descr="Obraz zawierający rysowanie, szkic, diagram&#10;&#10;Opis wygenerowany automatycznie"/>
                    <pic:cNvPicPr preferRelativeResize="0"/>
                  </pic:nvPicPr>
                  <pic:blipFill>
                    <a:blip r:embed="rId8"/>
                    <a:stretch>
                      <a:fillRect/>
                    </a:stretch>
                  </pic:blipFill>
                  <pic:spPr>
                    <a:xfrm>
                      <a:off x="0" y="0"/>
                      <a:ext cx="5400000" cy="2880000"/>
                    </a:xfrm>
                    <a:prstGeom prst="rect">
                      <a:avLst/>
                    </a:prstGeom>
                  </pic:spPr>
                </pic:pic>
              </a:graphicData>
            </a:graphic>
          </wp:inline>
        </w:drawing>
      </w:r>
    </w:p>
    <w:p w14:paraId="6791E911" w14:textId="77777777" w:rsidR="00E027F8" w:rsidRPr="008C5B3F" w:rsidRDefault="00E027F8" w:rsidP="00E027F8">
      <w:pPr>
        <w:pStyle w:val="Legenda"/>
        <w:spacing w:line="276" w:lineRule="auto"/>
        <w:ind w:right="656"/>
        <w:jc w:val="center"/>
        <w:rPr>
          <w:rFonts w:ascii="Aptos" w:hAnsi="Aptos"/>
          <w:b w:val="0"/>
          <w:bCs w:val="0"/>
          <w:i/>
          <w:iCs/>
        </w:rPr>
      </w:pPr>
      <w:r w:rsidRPr="008C5B3F">
        <w:rPr>
          <w:rFonts w:ascii="Aptos" w:hAnsi="Aptos"/>
          <w:b w:val="0"/>
          <w:bCs w:val="0"/>
          <w:i/>
          <w:iCs/>
        </w:rPr>
        <w:t>Rycina 1 Schematyczny rysunek bystrza – przekrój podłużny i rzut z góry Źródło: Opracowanie własne</w:t>
      </w:r>
    </w:p>
    <w:p w14:paraId="513A460B" w14:textId="77777777" w:rsidR="00E027F8" w:rsidRPr="00E027F8" w:rsidRDefault="00E027F8" w:rsidP="00E027F8">
      <w:pPr>
        <w:rPr>
          <w:lang w:eastAsia="en-US"/>
        </w:rPr>
      </w:pPr>
    </w:p>
    <w:p w14:paraId="63A72889" w14:textId="77777777" w:rsidR="00E027F8" w:rsidRPr="00E535B2" w:rsidRDefault="00E027F8" w:rsidP="00E027F8">
      <w:pPr>
        <w:spacing w:after="120" w:line="360" w:lineRule="auto"/>
        <w:ind w:right="656"/>
        <w:jc w:val="both"/>
        <w:rPr>
          <w:rFonts w:ascii="Aptos" w:hAnsi="Aptos"/>
        </w:rPr>
      </w:pPr>
      <w:r w:rsidRPr="00E535B2">
        <w:rPr>
          <w:rFonts w:ascii="Aptos" w:hAnsi="Aptos"/>
        </w:rPr>
        <w:t>Projektowane bystrza składają się z trzech głównych segmentów:</w:t>
      </w:r>
    </w:p>
    <w:p w14:paraId="1ECAF72C"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zaplecze bystrza (nadejście do bystrza od strony wody górnej, o bardzo niewielkich lub zerowych spadkach podłużnych, a nawet w miarę możliwości spadku odwrotnym do spadku lustra wody).</w:t>
      </w:r>
    </w:p>
    <w:p w14:paraId="6B791FEF"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korona - miejsce załamania pryzmy sztucznego bystrza pomiędzy spadkiem zaplecza i skłonu w profilu podłużnym. Rzędna korony została dobrana w oparciu o obliczenia tak aby zapewniać nieprzekroczenie maksymalnych głębokości przy wezbraniach. Również szerokość pryzmy w koronie wynika z wspomnianych obliczeń.</w:t>
      </w:r>
    </w:p>
    <w:p w14:paraId="20CB0292"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 xml:space="preserve">skłon – zejście z bystrza od strony wody dolnej – o spadku podłużnym zakładanym zazwyczaj 5 do 10 krotnej wartości spadku podłużnego rzeki. </w:t>
      </w:r>
    </w:p>
    <w:p w14:paraId="272E6080" w14:textId="77777777" w:rsidR="00E027F8" w:rsidRPr="00E535B2" w:rsidRDefault="00E027F8" w:rsidP="00E027F8">
      <w:pPr>
        <w:spacing w:after="120" w:line="312" w:lineRule="auto"/>
        <w:ind w:left="360" w:right="656"/>
        <w:jc w:val="both"/>
        <w:rPr>
          <w:rFonts w:ascii="Aptos" w:hAnsi="Aptos"/>
        </w:rPr>
      </w:pPr>
    </w:p>
    <w:p w14:paraId="3938D096" w14:textId="7A81BF10" w:rsidR="00E027F8" w:rsidRPr="00E535B2" w:rsidRDefault="00E027F8" w:rsidP="00E027F8">
      <w:pPr>
        <w:spacing w:after="120" w:line="312" w:lineRule="auto"/>
        <w:ind w:left="360" w:right="656"/>
        <w:jc w:val="both"/>
        <w:rPr>
          <w:rFonts w:ascii="Aptos" w:hAnsi="Aptos"/>
        </w:rPr>
      </w:pPr>
      <w:r w:rsidRPr="00E535B2">
        <w:rPr>
          <w:rFonts w:ascii="Aptos" w:hAnsi="Aptos"/>
        </w:rPr>
        <w:lastRenderedPageBreak/>
        <w:t xml:space="preserve">Planowane przedsięwzięcie obejmuje zastosowanie bystrzy żwirowo-kamiennych zaprojektowanych na przepływ </w:t>
      </w:r>
      <w:r w:rsidR="00736114">
        <w:rPr>
          <w:rFonts w:ascii="Aptos" w:hAnsi="Aptos"/>
        </w:rPr>
        <w:t>średni</w:t>
      </w:r>
      <w:r w:rsidRPr="00E535B2">
        <w:rPr>
          <w:rFonts w:ascii="Aptos" w:hAnsi="Aptos"/>
        </w:rPr>
        <w:t xml:space="preserve"> (</w:t>
      </w:r>
      <w:proofErr w:type="spellStart"/>
      <w:r w:rsidRPr="00E535B2">
        <w:rPr>
          <w:rFonts w:ascii="Aptos" w:hAnsi="Aptos"/>
        </w:rPr>
        <w:t>Q</w:t>
      </w:r>
      <w:r w:rsidR="00736114">
        <w:rPr>
          <w:rFonts w:ascii="Aptos" w:hAnsi="Aptos"/>
        </w:rPr>
        <w:t>śr</w:t>
      </w:r>
      <w:proofErr w:type="spellEnd"/>
      <w:r w:rsidRPr="00E535B2">
        <w:rPr>
          <w:rFonts w:ascii="Aptos" w:hAnsi="Aptos"/>
        </w:rPr>
        <w:t xml:space="preserve">), przy założeniu, że jaz częściowo będzie stale </w:t>
      </w:r>
      <w:r w:rsidR="00736114">
        <w:rPr>
          <w:rFonts w:ascii="Aptos" w:hAnsi="Aptos"/>
        </w:rPr>
        <w:t xml:space="preserve">zamknięty, </w:t>
      </w:r>
      <w:r w:rsidRPr="00E535B2">
        <w:rPr>
          <w:rFonts w:ascii="Aptos" w:hAnsi="Aptos"/>
        </w:rPr>
        <w:t xml:space="preserve">umożliwiając przepuszczanie wód odpowiadających przepływowi </w:t>
      </w:r>
      <w:r w:rsidR="00736114">
        <w:rPr>
          <w:rFonts w:ascii="Aptos" w:hAnsi="Aptos"/>
        </w:rPr>
        <w:t>średniemu</w:t>
      </w:r>
      <w:r w:rsidRPr="00E535B2">
        <w:rPr>
          <w:rFonts w:ascii="Aptos" w:hAnsi="Aptos"/>
        </w:rPr>
        <w:t xml:space="preserve">, które będą wpasowywać się w wysokość stałego piętrzenia wody. Na bystrzu zostanie uformowane okno, które pozwoli na stałe przepuszczanie wód </w:t>
      </w:r>
      <w:proofErr w:type="spellStart"/>
      <w:r w:rsidR="00736114">
        <w:rPr>
          <w:rFonts w:ascii="Aptos" w:hAnsi="Aptos"/>
        </w:rPr>
        <w:t>Qśr</w:t>
      </w:r>
      <w:proofErr w:type="spellEnd"/>
      <w:r w:rsidRPr="00E535B2">
        <w:rPr>
          <w:rFonts w:ascii="Aptos" w:hAnsi="Aptos"/>
        </w:rPr>
        <w:t xml:space="preserve">. </w:t>
      </w:r>
    </w:p>
    <w:p w14:paraId="53A6EC46" w14:textId="0ADD7820" w:rsidR="00E027F8" w:rsidRPr="00E535B2" w:rsidRDefault="00E027F8" w:rsidP="00E027F8">
      <w:pPr>
        <w:spacing w:after="120" w:line="312" w:lineRule="auto"/>
        <w:ind w:left="360" w:right="656"/>
        <w:jc w:val="both"/>
        <w:rPr>
          <w:rFonts w:ascii="Aptos" w:hAnsi="Aptos"/>
        </w:rPr>
      </w:pPr>
      <w:r w:rsidRPr="00E535B2">
        <w:rPr>
          <w:rFonts w:ascii="Aptos" w:hAnsi="Aptos"/>
        </w:rPr>
        <w:t xml:space="preserve">Lokalizacja bystrzy została dopasowana tak, aby zapewnić odpowiednie warunki hydrauliczne odzwierciedlające spadki zwierciadła wody </w:t>
      </w:r>
      <w:r w:rsidR="00736114">
        <w:rPr>
          <w:rFonts w:ascii="Aptos" w:hAnsi="Aptos"/>
        </w:rPr>
        <w:t>umożliwiające zachowanie odpowiedniego nachylenia, które będzie mogło zostać pokonane przez organizmy rzeczne</w:t>
      </w:r>
      <w:r w:rsidRPr="00E535B2">
        <w:rPr>
          <w:rFonts w:ascii="Aptos" w:hAnsi="Aptos"/>
        </w:rPr>
        <w:t xml:space="preserve">. </w:t>
      </w:r>
    </w:p>
    <w:p w14:paraId="002808FF" w14:textId="77777777" w:rsidR="00E027F8" w:rsidRDefault="00E027F8" w:rsidP="00E027F8"/>
    <w:p w14:paraId="007796C7" w14:textId="77777777" w:rsidR="00E027F8" w:rsidRPr="00E535B2" w:rsidRDefault="00E027F8" w:rsidP="00E027F8">
      <w:pPr>
        <w:spacing w:after="120" w:line="312" w:lineRule="auto"/>
        <w:ind w:right="656"/>
        <w:jc w:val="both"/>
        <w:rPr>
          <w:rFonts w:ascii="Aptos" w:hAnsi="Aptos"/>
        </w:rPr>
      </w:pPr>
      <w:r w:rsidRPr="00E535B2">
        <w:rPr>
          <w:rFonts w:ascii="Aptos" w:hAnsi="Aptos"/>
        </w:rPr>
        <w:t>Materiał zalecany do budowy bystrzy dobrano tak aby w jak największym stopniu przypominał naturalnie występujące bystrza przy jednoczesnym zapewnieniu ich stateczności. Materiał skłonów i koron zaleca się:</w:t>
      </w:r>
    </w:p>
    <w:p w14:paraId="06E00831" w14:textId="77777777" w:rsidR="00E027F8" w:rsidRPr="00E535B2" w:rsidRDefault="00E027F8" w:rsidP="00E027F8">
      <w:pPr>
        <w:pStyle w:val="Akapitzlist"/>
        <w:numPr>
          <w:ilvl w:val="0"/>
          <w:numId w:val="43"/>
        </w:numPr>
        <w:spacing w:after="120" w:line="312" w:lineRule="auto"/>
        <w:ind w:right="656"/>
        <w:jc w:val="both"/>
        <w:rPr>
          <w:rFonts w:ascii="Aptos" w:hAnsi="Aptos"/>
        </w:rPr>
      </w:pPr>
      <w:r w:rsidRPr="00E535B2">
        <w:rPr>
          <w:rFonts w:ascii="Aptos" w:hAnsi="Aptos"/>
        </w:rPr>
        <w:t>D50 = 0,025 m (mediana średnic rumowiska)</w:t>
      </w:r>
    </w:p>
    <w:p w14:paraId="5BA7069C" w14:textId="77777777" w:rsidR="00E027F8" w:rsidRPr="00E535B2" w:rsidRDefault="00E027F8" w:rsidP="00E027F8">
      <w:pPr>
        <w:pStyle w:val="Akapitzlist"/>
        <w:numPr>
          <w:ilvl w:val="0"/>
          <w:numId w:val="43"/>
        </w:numPr>
        <w:spacing w:after="120" w:line="312" w:lineRule="auto"/>
        <w:ind w:right="656"/>
        <w:jc w:val="both"/>
        <w:rPr>
          <w:rFonts w:ascii="Aptos" w:hAnsi="Aptos"/>
        </w:rPr>
      </w:pPr>
      <w:r w:rsidRPr="00E535B2">
        <w:rPr>
          <w:rFonts w:ascii="Aptos" w:hAnsi="Aptos"/>
        </w:rPr>
        <w:t xml:space="preserve">D84 =0,120 do 0,143 m (84-ty </w:t>
      </w:r>
      <w:proofErr w:type="spellStart"/>
      <w:r w:rsidRPr="00E535B2">
        <w:rPr>
          <w:rFonts w:ascii="Aptos" w:hAnsi="Aptos"/>
        </w:rPr>
        <w:t>percentyl</w:t>
      </w:r>
      <w:proofErr w:type="spellEnd"/>
      <w:r w:rsidRPr="00E535B2">
        <w:rPr>
          <w:rFonts w:ascii="Aptos" w:hAnsi="Aptos"/>
        </w:rPr>
        <w:t xml:space="preserve"> rozkładu średnic uziarnienia)</w:t>
      </w:r>
    </w:p>
    <w:p w14:paraId="31B5669A" w14:textId="77777777" w:rsidR="00E027F8" w:rsidRPr="00E535B2" w:rsidRDefault="00E027F8" w:rsidP="00E027F8">
      <w:pPr>
        <w:spacing w:after="120" w:line="312" w:lineRule="auto"/>
        <w:ind w:right="656"/>
        <w:jc w:val="both"/>
        <w:rPr>
          <w:rFonts w:ascii="Aptos" w:hAnsi="Aptos"/>
        </w:rPr>
      </w:pPr>
      <w:r w:rsidRPr="00E535B2">
        <w:rPr>
          <w:rFonts w:ascii="Aptos" w:hAnsi="Aptos"/>
        </w:rPr>
        <w:t>Do wykonania bystrzy zakłada się wykorzystywanie substratu o możliwie zróżnicowanym granulacie (z uwzględnieniem dostępności w pobliskich kopalniach) – frakcje 2-8mm, 8-16mm, 16-32mm, 32-64mm i 16-120 mm, a także większe frakcje (&gt;120 mm) z ukierunkowaniem na stabilizację skłonów. Z uwagi na zbyt duży udział frakcji piaskowej/pylastej nie dopuszcza się uogólniania dostarczanego materiału do frakcji 0-32 mm. Zakłada się zastosowanie następujących mieszanek:</w:t>
      </w:r>
    </w:p>
    <w:p w14:paraId="172DEE86" w14:textId="67831D5F" w:rsidR="00E027F8" w:rsidRPr="00E535B2" w:rsidRDefault="00E027F8" w:rsidP="00E027F8">
      <w:pPr>
        <w:pStyle w:val="Legenda"/>
        <w:keepNext/>
        <w:spacing w:after="120" w:line="312" w:lineRule="auto"/>
        <w:ind w:right="656"/>
        <w:jc w:val="right"/>
        <w:rPr>
          <w:rFonts w:ascii="Aptos" w:hAnsi="Aptos"/>
        </w:rPr>
      </w:pPr>
      <w:bookmarkStart w:id="57" w:name="_Toc122698794"/>
      <w:r w:rsidRPr="00223C72">
        <w:rPr>
          <w:rFonts w:ascii="Aptos" w:hAnsi="Aptos"/>
          <w:i/>
          <w:sz w:val="20"/>
          <w:lang w:bidi="pl-PL"/>
        </w:rPr>
        <w:t>TABELA 0</w:t>
      </w:r>
      <w:r w:rsidR="00736114">
        <w:rPr>
          <w:rFonts w:ascii="Aptos" w:hAnsi="Aptos"/>
          <w:i/>
          <w:sz w:val="20"/>
          <w:lang w:bidi="pl-PL"/>
        </w:rPr>
        <w:t>5</w:t>
      </w:r>
      <w:r>
        <w:rPr>
          <w:rFonts w:ascii="Aptos" w:hAnsi="Aptos"/>
          <w:i/>
          <w:sz w:val="20"/>
          <w:lang w:bidi="pl-PL"/>
        </w:rPr>
        <w:t>.</w:t>
      </w:r>
      <w:r w:rsidRPr="00E027F8">
        <w:rPr>
          <w:rFonts w:ascii="Aptos" w:hAnsi="Aptos"/>
        </w:rPr>
        <w:t xml:space="preserve"> </w:t>
      </w:r>
      <w:r w:rsidRPr="00736114">
        <w:rPr>
          <w:rFonts w:ascii="Aptos" w:hAnsi="Aptos"/>
          <w:sz w:val="20"/>
          <w:szCs w:val="18"/>
        </w:rPr>
        <w:t>PRZYKŁADOWY SKŁAD SUBSTRAT DO WYKONANIA BYSTRZA</w:t>
      </w:r>
      <w:bookmarkEnd w:id="57"/>
    </w:p>
    <w:tbl>
      <w:tblPr>
        <w:tblW w:w="9100" w:type="dxa"/>
        <w:jc w:val="center"/>
        <w:tblCellMar>
          <w:left w:w="70" w:type="dxa"/>
          <w:right w:w="70" w:type="dxa"/>
        </w:tblCellMar>
        <w:tblLook w:val="04A0" w:firstRow="1" w:lastRow="0" w:firstColumn="1" w:lastColumn="0" w:noHBand="0" w:noVBand="1"/>
      </w:tblPr>
      <w:tblGrid>
        <w:gridCol w:w="2640"/>
        <w:gridCol w:w="1920"/>
        <w:gridCol w:w="2680"/>
        <w:gridCol w:w="1860"/>
      </w:tblGrid>
      <w:tr w:rsidR="00E027F8" w:rsidRPr="00E535B2" w14:paraId="61AFBAA2" w14:textId="77777777" w:rsidTr="00736114">
        <w:trPr>
          <w:trHeight w:val="315"/>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bottom"/>
            <w:hideMark/>
          </w:tcPr>
          <w:p w14:paraId="58245695" w14:textId="77777777" w:rsidR="00E027F8" w:rsidRPr="00E535B2" w:rsidRDefault="00E027F8" w:rsidP="009226FC">
            <w:pPr>
              <w:jc w:val="center"/>
              <w:rPr>
                <w:rFonts w:ascii="Aptos" w:hAnsi="Aptos"/>
                <w:b/>
                <w:bCs/>
              </w:rPr>
            </w:pPr>
            <w:r w:rsidRPr="00E535B2">
              <w:rPr>
                <w:rFonts w:ascii="Aptos" w:hAnsi="Aptos"/>
                <w:b/>
                <w:bCs/>
              </w:rPr>
              <w:t>Zaplecze</w:t>
            </w:r>
          </w:p>
        </w:tc>
        <w:tc>
          <w:tcPr>
            <w:tcW w:w="4540" w:type="dxa"/>
            <w:gridSpan w:val="2"/>
            <w:tcBorders>
              <w:top w:val="single" w:sz="8" w:space="0" w:color="auto"/>
              <w:left w:val="nil"/>
              <w:bottom w:val="single" w:sz="8" w:space="0" w:color="auto"/>
              <w:right w:val="single" w:sz="8" w:space="0" w:color="000000"/>
            </w:tcBorders>
            <w:shd w:val="clear" w:color="auto" w:fill="D9E2F3" w:themeFill="accent1" w:themeFillTint="33"/>
            <w:noWrap/>
            <w:vAlign w:val="bottom"/>
            <w:hideMark/>
          </w:tcPr>
          <w:p w14:paraId="051A6C0C" w14:textId="77777777" w:rsidR="00E027F8" w:rsidRPr="00E535B2" w:rsidRDefault="00E027F8" w:rsidP="009226FC">
            <w:pPr>
              <w:jc w:val="center"/>
              <w:rPr>
                <w:rFonts w:ascii="Aptos" w:hAnsi="Aptos"/>
                <w:b/>
                <w:bCs/>
              </w:rPr>
            </w:pPr>
            <w:r w:rsidRPr="00E535B2">
              <w:rPr>
                <w:rFonts w:ascii="Aptos" w:hAnsi="Aptos"/>
                <w:b/>
                <w:bCs/>
              </w:rPr>
              <w:t>Skłon i korona</w:t>
            </w:r>
          </w:p>
        </w:tc>
      </w:tr>
      <w:tr w:rsidR="00E027F8" w:rsidRPr="00E535B2" w14:paraId="560DD39E" w14:textId="77777777" w:rsidTr="009226FC">
        <w:trPr>
          <w:trHeight w:val="690"/>
          <w:jc w:val="center"/>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2D97D47C" w14:textId="77777777" w:rsidR="00E027F8" w:rsidRPr="00E535B2" w:rsidRDefault="00E027F8" w:rsidP="009226FC">
            <w:pPr>
              <w:jc w:val="center"/>
              <w:rPr>
                <w:rFonts w:ascii="Aptos" w:hAnsi="Aptos"/>
              </w:rPr>
            </w:pPr>
            <w:r w:rsidRPr="00E535B2">
              <w:rPr>
                <w:rFonts w:ascii="Aptos" w:hAnsi="Aptos"/>
              </w:rPr>
              <w:t>Zawartość ziaren o średnicy mniejszej niż D [%]</w:t>
            </w:r>
          </w:p>
        </w:tc>
        <w:tc>
          <w:tcPr>
            <w:tcW w:w="1920" w:type="dxa"/>
            <w:tcBorders>
              <w:top w:val="nil"/>
              <w:left w:val="nil"/>
              <w:bottom w:val="single" w:sz="4" w:space="0" w:color="auto"/>
              <w:right w:val="single" w:sz="8" w:space="0" w:color="auto"/>
            </w:tcBorders>
            <w:shd w:val="clear" w:color="auto" w:fill="auto"/>
            <w:noWrap/>
            <w:vAlign w:val="bottom"/>
            <w:hideMark/>
          </w:tcPr>
          <w:p w14:paraId="34BF67A6" w14:textId="77777777" w:rsidR="00E027F8" w:rsidRPr="00E535B2" w:rsidRDefault="00E027F8" w:rsidP="009226FC">
            <w:pPr>
              <w:jc w:val="center"/>
              <w:rPr>
                <w:rFonts w:ascii="Aptos" w:hAnsi="Aptos"/>
              </w:rPr>
            </w:pPr>
            <w:r w:rsidRPr="00E535B2">
              <w:rPr>
                <w:rFonts w:ascii="Aptos" w:hAnsi="Aptos"/>
              </w:rPr>
              <w:t>Uziarnienie [mm]</w:t>
            </w:r>
          </w:p>
        </w:tc>
        <w:tc>
          <w:tcPr>
            <w:tcW w:w="2680" w:type="dxa"/>
            <w:tcBorders>
              <w:top w:val="nil"/>
              <w:left w:val="nil"/>
              <w:bottom w:val="single" w:sz="4" w:space="0" w:color="auto"/>
              <w:right w:val="single" w:sz="4" w:space="0" w:color="auto"/>
            </w:tcBorders>
            <w:shd w:val="clear" w:color="auto" w:fill="auto"/>
            <w:vAlign w:val="bottom"/>
            <w:hideMark/>
          </w:tcPr>
          <w:p w14:paraId="2DF81389" w14:textId="77777777" w:rsidR="00E027F8" w:rsidRPr="00E535B2" w:rsidRDefault="00E027F8" w:rsidP="009226FC">
            <w:pPr>
              <w:jc w:val="center"/>
              <w:rPr>
                <w:rFonts w:ascii="Aptos" w:hAnsi="Aptos"/>
              </w:rPr>
            </w:pPr>
            <w:r w:rsidRPr="00E535B2">
              <w:rPr>
                <w:rFonts w:ascii="Aptos" w:hAnsi="Aptos"/>
              </w:rPr>
              <w:t>Zawartość ziaren o średnicy mniejszej niż D [%]</w:t>
            </w:r>
          </w:p>
        </w:tc>
        <w:tc>
          <w:tcPr>
            <w:tcW w:w="1860" w:type="dxa"/>
            <w:tcBorders>
              <w:top w:val="nil"/>
              <w:left w:val="nil"/>
              <w:bottom w:val="single" w:sz="4" w:space="0" w:color="auto"/>
              <w:right w:val="single" w:sz="8" w:space="0" w:color="auto"/>
            </w:tcBorders>
            <w:shd w:val="clear" w:color="auto" w:fill="auto"/>
            <w:noWrap/>
            <w:vAlign w:val="center"/>
            <w:hideMark/>
          </w:tcPr>
          <w:p w14:paraId="21124C82" w14:textId="77777777" w:rsidR="00E027F8" w:rsidRPr="00E535B2" w:rsidRDefault="00E027F8" w:rsidP="009226FC">
            <w:pPr>
              <w:jc w:val="center"/>
              <w:rPr>
                <w:rFonts w:ascii="Aptos" w:hAnsi="Aptos"/>
              </w:rPr>
            </w:pPr>
            <w:r w:rsidRPr="00E535B2">
              <w:rPr>
                <w:rFonts w:ascii="Aptos" w:hAnsi="Aptos"/>
              </w:rPr>
              <w:t>Uziarnienie [mm]</w:t>
            </w:r>
          </w:p>
        </w:tc>
      </w:tr>
      <w:tr w:rsidR="00E027F8" w:rsidRPr="00E535B2" w14:paraId="4ADDE783"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6B7C3DAC" w14:textId="77777777" w:rsidR="00E027F8" w:rsidRPr="00E535B2" w:rsidRDefault="00E027F8" w:rsidP="009226FC">
            <w:pPr>
              <w:jc w:val="center"/>
              <w:rPr>
                <w:rFonts w:ascii="Aptos" w:hAnsi="Aptos"/>
              </w:rPr>
            </w:pPr>
            <w:r w:rsidRPr="00E535B2">
              <w:rPr>
                <w:rFonts w:ascii="Aptos" w:hAnsi="Aptos"/>
              </w:rPr>
              <w:t>D50</w:t>
            </w:r>
          </w:p>
        </w:tc>
        <w:tc>
          <w:tcPr>
            <w:tcW w:w="1920" w:type="dxa"/>
            <w:tcBorders>
              <w:top w:val="nil"/>
              <w:left w:val="nil"/>
              <w:bottom w:val="single" w:sz="4" w:space="0" w:color="auto"/>
              <w:right w:val="single" w:sz="8" w:space="0" w:color="auto"/>
            </w:tcBorders>
            <w:shd w:val="clear" w:color="auto" w:fill="auto"/>
            <w:noWrap/>
            <w:vAlign w:val="bottom"/>
            <w:hideMark/>
          </w:tcPr>
          <w:p w14:paraId="1856D132" w14:textId="77777777" w:rsidR="00E027F8" w:rsidRPr="00E535B2" w:rsidRDefault="00E027F8" w:rsidP="009226FC">
            <w:pPr>
              <w:jc w:val="center"/>
              <w:rPr>
                <w:rFonts w:ascii="Aptos" w:hAnsi="Aptos"/>
              </w:rPr>
            </w:pPr>
            <w:r w:rsidRPr="00E535B2">
              <w:rPr>
                <w:rFonts w:ascii="Aptos" w:hAnsi="Aptos"/>
              </w:rPr>
              <w:t>20-25 mm</w:t>
            </w:r>
          </w:p>
        </w:tc>
        <w:tc>
          <w:tcPr>
            <w:tcW w:w="2680" w:type="dxa"/>
            <w:tcBorders>
              <w:top w:val="nil"/>
              <w:left w:val="nil"/>
              <w:bottom w:val="single" w:sz="4" w:space="0" w:color="auto"/>
              <w:right w:val="single" w:sz="4" w:space="0" w:color="auto"/>
            </w:tcBorders>
            <w:shd w:val="clear" w:color="auto" w:fill="auto"/>
            <w:noWrap/>
            <w:vAlign w:val="bottom"/>
            <w:hideMark/>
          </w:tcPr>
          <w:p w14:paraId="55A4193E" w14:textId="77777777" w:rsidR="00E027F8" w:rsidRPr="00E535B2" w:rsidRDefault="00E027F8" w:rsidP="009226FC">
            <w:pPr>
              <w:jc w:val="center"/>
              <w:rPr>
                <w:rFonts w:ascii="Aptos" w:hAnsi="Aptos"/>
              </w:rPr>
            </w:pPr>
            <w:r w:rsidRPr="00E535B2">
              <w:rPr>
                <w:rFonts w:ascii="Aptos" w:hAnsi="Aptos"/>
              </w:rPr>
              <w:t>D50</w:t>
            </w:r>
          </w:p>
        </w:tc>
        <w:tc>
          <w:tcPr>
            <w:tcW w:w="1860" w:type="dxa"/>
            <w:tcBorders>
              <w:top w:val="nil"/>
              <w:left w:val="nil"/>
              <w:bottom w:val="single" w:sz="4" w:space="0" w:color="auto"/>
              <w:right w:val="single" w:sz="8" w:space="0" w:color="auto"/>
            </w:tcBorders>
            <w:shd w:val="clear" w:color="auto" w:fill="auto"/>
            <w:noWrap/>
            <w:vAlign w:val="bottom"/>
            <w:hideMark/>
          </w:tcPr>
          <w:p w14:paraId="13695491" w14:textId="77777777" w:rsidR="00E027F8" w:rsidRPr="00E535B2" w:rsidRDefault="00E027F8" w:rsidP="009226FC">
            <w:pPr>
              <w:jc w:val="center"/>
              <w:rPr>
                <w:rFonts w:ascii="Aptos" w:hAnsi="Aptos"/>
              </w:rPr>
            </w:pPr>
            <w:r w:rsidRPr="00E535B2">
              <w:rPr>
                <w:rFonts w:ascii="Aptos" w:hAnsi="Aptos"/>
              </w:rPr>
              <w:t>30-35 mm</w:t>
            </w:r>
          </w:p>
        </w:tc>
      </w:tr>
      <w:tr w:rsidR="00E027F8" w:rsidRPr="00E535B2" w14:paraId="7F72AA64" w14:textId="77777777" w:rsidTr="009226FC">
        <w:trPr>
          <w:trHeight w:val="315"/>
          <w:jc w:val="center"/>
        </w:trPr>
        <w:tc>
          <w:tcPr>
            <w:tcW w:w="2640" w:type="dxa"/>
            <w:tcBorders>
              <w:top w:val="nil"/>
              <w:left w:val="single" w:sz="8" w:space="0" w:color="auto"/>
              <w:bottom w:val="nil"/>
              <w:right w:val="single" w:sz="4" w:space="0" w:color="auto"/>
            </w:tcBorders>
            <w:shd w:val="clear" w:color="auto" w:fill="auto"/>
            <w:noWrap/>
            <w:vAlign w:val="bottom"/>
            <w:hideMark/>
          </w:tcPr>
          <w:p w14:paraId="3E076634" w14:textId="77777777" w:rsidR="00E027F8" w:rsidRPr="00E535B2" w:rsidRDefault="00E027F8" w:rsidP="009226FC">
            <w:pPr>
              <w:jc w:val="center"/>
              <w:rPr>
                <w:rFonts w:ascii="Aptos" w:hAnsi="Aptos"/>
              </w:rPr>
            </w:pPr>
            <w:r w:rsidRPr="00E535B2">
              <w:rPr>
                <w:rFonts w:ascii="Aptos" w:hAnsi="Aptos"/>
              </w:rPr>
              <w:t>D84</w:t>
            </w:r>
          </w:p>
        </w:tc>
        <w:tc>
          <w:tcPr>
            <w:tcW w:w="1920" w:type="dxa"/>
            <w:tcBorders>
              <w:top w:val="nil"/>
              <w:left w:val="nil"/>
              <w:bottom w:val="nil"/>
              <w:right w:val="single" w:sz="8" w:space="0" w:color="auto"/>
            </w:tcBorders>
            <w:shd w:val="clear" w:color="auto" w:fill="auto"/>
            <w:noWrap/>
            <w:vAlign w:val="bottom"/>
            <w:hideMark/>
          </w:tcPr>
          <w:p w14:paraId="3CE8BC05" w14:textId="77777777" w:rsidR="00E027F8" w:rsidRPr="00E535B2" w:rsidRDefault="00E027F8" w:rsidP="009226FC">
            <w:pPr>
              <w:jc w:val="center"/>
              <w:rPr>
                <w:rFonts w:ascii="Aptos" w:hAnsi="Aptos"/>
              </w:rPr>
            </w:pPr>
            <w:r w:rsidRPr="00E535B2">
              <w:rPr>
                <w:rFonts w:ascii="Aptos" w:hAnsi="Aptos"/>
              </w:rPr>
              <w:t>30-35 mm</w:t>
            </w:r>
          </w:p>
        </w:tc>
        <w:tc>
          <w:tcPr>
            <w:tcW w:w="2680" w:type="dxa"/>
            <w:tcBorders>
              <w:top w:val="nil"/>
              <w:left w:val="nil"/>
              <w:bottom w:val="nil"/>
              <w:right w:val="single" w:sz="4" w:space="0" w:color="auto"/>
            </w:tcBorders>
            <w:shd w:val="clear" w:color="auto" w:fill="auto"/>
            <w:noWrap/>
            <w:vAlign w:val="bottom"/>
            <w:hideMark/>
          </w:tcPr>
          <w:p w14:paraId="4781F192" w14:textId="77777777" w:rsidR="00E027F8" w:rsidRPr="00E535B2" w:rsidRDefault="00E027F8" w:rsidP="009226FC">
            <w:pPr>
              <w:jc w:val="center"/>
              <w:rPr>
                <w:rFonts w:ascii="Aptos" w:hAnsi="Aptos"/>
              </w:rPr>
            </w:pPr>
            <w:r w:rsidRPr="00E535B2">
              <w:rPr>
                <w:rFonts w:ascii="Aptos" w:hAnsi="Aptos"/>
              </w:rPr>
              <w:t>D84</w:t>
            </w:r>
          </w:p>
        </w:tc>
        <w:tc>
          <w:tcPr>
            <w:tcW w:w="1860" w:type="dxa"/>
            <w:tcBorders>
              <w:top w:val="nil"/>
              <w:left w:val="nil"/>
              <w:bottom w:val="nil"/>
              <w:right w:val="single" w:sz="8" w:space="0" w:color="auto"/>
            </w:tcBorders>
            <w:shd w:val="clear" w:color="auto" w:fill="auto"/>
            <w:noWrap/>
            <w:vAlign w:val="bottom"/>
            <w:hideMark/>
          </w:tcPr>
          <w:p w14:paraId="5F1D3B24" w14:textId="77777777" w:rsidR="00E027F8" w:rsidRPr="00E535B2" w:rsidRDefault="00E027F8" w:rsidP="009226FC">
            <w:pPr>
              <w:jc w:val="center"/>
              <w:rPr>
                <w:rFonts w:ascii="Aptos" w:hAnsi="Aptos"/>
              </w:rPr>
            </w:pPr>
            <w:r w:rsidRPr="00E535B2">
              <w:rPr>
                <w:rFonts w:ascii="Aptos" w:hAnsi="Aptos"/>
              </w:rPr>
              <w:t>120 - 150 mm</w:t>
            </w:r>
          </w:p>
        </w:tc>
      </w:tr>
      <w:tr w:rsidR="00E027F8" w:rsidRPr="00E535B2" w14:paraId="2CFB5F9B" w14:textId="77777777" w:rsidTr="00736114">
        <w:trPr>
          <w:trHeight w:val="315"/>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bottom"/>
            <w:hideMark/>
          </w:tcPr>
          <w:p w14:paraId="6CFFC81E" w14:textId="77777777" w:rsidR="00E027F8" w:rsidRPr="00E535B2" w:rsidRDefault="00E027F8" w:rsidP="009226FC">
            <w:pPr>
              <w:jc w:val="center"/>
              <w:rPr>
                <w:rFonts w:ascii="Aptos" w:hAnsi="Aptos"/>
                <w:b/>
                <w:bCs/>
              </w:rPr>
            </w:pPr>
            <w:r w:rsidRPr="00E535B2">
              <w:rPr>
                <w:rFonts w:ascii="Aptos" w:hAnsi="Aptos"/>
                <w:b/>
                <w:bCs/>
              </w:rPr>
              <w:t>Przykładowy skład</w:t>
            </w:r>
          </w:p>
        </w:tc>
        <w:tc>
          <w:tcPr>
            <w:tcW w:w="4540" w:type="dxa"/>
            <w:gridSpan w:val="2"/>
            <w:tcBorders>
              <w:top w:val="single" w:sz="8" w:space="0" w:color="auto"/>
              <w:left w:val="nil"/>
              <w:bottom w:val="single" w:sz="8" w:space="0" w:color="auto"/>
              <w:right w:val="single" w:sz="8" w:space="0" w:color="000000"/>
            </w:tcBorders>
            <w:shd w:val="clear" w:color="auto" w:fill="D9E2F3" w:themeFill="accent1" w:themeFillTint="33"/>
            <w:noWrap/>
            <w:vAlign w:val="bottom"/>
            <w:hideMark/>
          </w:tcPr>
          <w:p w14:paraId="2BAD289A" w14:textId="77777777" w:rsidR="00E027F8" w:rsidRPr="00E535B2" w:rsidRDefault="00E027F8" w:rsidP="009226FC">
            <w:pPr>
              <w:jc w:val="center"/>
              <w:rPr>
                <w:rFonts w:ascii="Aptos" w:hAnsi="Aptos"/>
                <w:b/>
                <w:bCs/>
              </w:rPr>
            </w:pPr>
            <w:r w:rsidRPr="00E535B2">
              <w:rPr>
                <w:rFonts w:ascii="Aptos" w:hAnsi="Aptos"/>
                <w:b/>
                <w:bCs/>
              </w:rPr>
              <w:t>Przykładowy skład</w:t>
            </w:r>
          </w:p>
        </w:tc>
      </w:tr>
      <w:tr w:rsidR="00E027F8" w:rsidRPr="00E535B2" w14:paraId="0E083FC9"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428F97F9" w14:textId="77777777" w:rsidR="00E027F8" w:rsidRPr="00E535B2" w:rsidRDefault="00E027F8" w:rsidP="009226FC">
            <w:pPr>
              <w:jc w:val="center"/>
              <w:rPr>
                <w:rFonts w:ascii="Aptos" w:hAnsi="Aptos"/>
              </w:rPr>
            </w:pPr>
            <w:r w:rsidRPr="00E535B2">
              <w:rPr>
                <w:rFonts w:ascii="Aptos" w:hAnsi="Aptos"/>
              </w:rPr>
              <w:t>Średnica uziarnienia</w:t>
            </w:r>
          </w:p>
        </w:tc>
        <w:tc>
          <w:tcPr>
            <w:tcW w:w="1920" w:type="dxa"/>
            <w:tcBorders>
              <w:top w:val="nil"/>
              <w:left w:val="nil"/>
              <w:bottom w:val="single" w:sz="4" w:space="0" w:color="auto"/>
              <w:right w:val="single" w:sz="8" w:space="0" w:color="auto"/>
            </w:tcBorders>
            <w:shd w:val="clear" w:color="auto" w:fill="auto"/>
            <w:noWrap/>
            <w:vAlign w:val="bottom"/>
            <w:hideMark/>
          </w:tcPr>
          <w:p w14:paraId="19C5FD0E" w14:textId="77777777" w:rsidR="00E027F8" w:rsidRPr="00E535B2" w:rsidRDefault="00E027F8" w:rsidP="009226FC">
            <w:pPr>
              <w:jc w:val="center"/>
              <w:rPr>
                <w:rFonts w:ascii="Aptos" w:hAnsi="Aptos"/>
              </w:rPr>
            </w:pPr>
            <w:r w:rsidRPr="00E535B2">
              <w:rPr>
                <w:rFonts w:ascii="Aptos" w:hAnsi="Aptos"/>
              </w:rPr>
              <w:t>ilość w proporcji</w:t>
            </w:r>
          </w:p>
        </w:tc>
        <w:tc>
          <w:tcPr>
            <w:tcW w:w="2680" w:type="dxa"/>
            <w:tcBorders>
              <w:top w:val="nil"/>
              <w:left w:val="nil"/>
              <w:bottom w:val="single" w:sz="4" w:space="0" w:color="auto"/>
              <w:right w:val="single" w:sz="4" w:space="0" w:color="auto"/>
            </w:tcBorders>
            <w:shd w:val="clear" w:color="auto" w:fill="auto"/>
            <w:noWrap/>
            <w:vAlign w:val="bottom"/>
            <w:hideMark/>
          </w:tcPr>
          <w:p w14:paraId="5B89D481" w14:textId="77777777" w:rsidR="00E027F8" w:rsidRPr="00E535B2" w:rsidRDefault="00E027F8" w:rsidP="009226FC">
            <w:pPr>
              <w:jc w:val="center"/>
              <w:rPr>
                <w:rFonts w:ascii="Aptos" w:hAnsi="Aptos"/>
              </w:rPr>
            </w:pPr>
            <w:r w:rsidRPr="00E535B2">
              <w:rPr>
                <w:rFonts w:ascii="Aptos" w:hAnsi="Aptos"/>
              </w:rPr>
              <w:t>Średnica uziarnienia</w:t>
            </w:r>
          </w:p>
        </w:tc>
        <w:tc>
          <w:tcPr>
            <w:tcW w:w="1860" w:type="dxa"/>
            <w:tcBorders>
              <w:top w:val="nil"/>
              <w:left w:val="nil"/>
              <w:bottom w:val="single" w:sz="4" w:space="0" w:color="auto"/>
              <w:right w:val="single" w:sz="8" w:space="0" w:color="auto"/>
            </w:tcBorders>
            <w:shd w:val="clear" w:color="auto" w:fill="auto"/>
            <w:noWrap/>
            <w:vAlign w:val="bottom"/>
            <w:hideMark/>
          </w:tcPr>
          <w:p w14:paraId="51AA5192" w14:textId="77777777" w:rsidR="00E027F8" w:rsidRPr="00E535B2" w:rsidRDefault="00E027F8" w:rsidP="009226FC">
            <w:pPr>
              <w:jc w:val="center"/>
              <w:rPr>
                <w:rFonts w:ascii="Aptos" w:hAnsi="Aptos"/>
              </w:rPr>
            </w:pPr>
            <w:r w:rsidRPr="00E535B2">
              <w:rPr>
                <w:rFonts w:ascii="Aptos" w:hAnsi="Aptos"/>
              </w:rPr>
              <w:t>ilość w proporcji</w:t>
            </w:r>
          </w:p>
        </w:tc>
      </w:tr>
      <w:tr w:rsidR="00E027F8" w:rsidRPr="00E535B2" w14:paraId="4B905B55"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6D83AB27" w14:textId="77777777" w:rsidR="00E027F8" w:rsidRPr="00E535B2" w:rsidRDefault="00E027F8" w:rsidP="009226FC">
            <w:pPr>
              <w:jc w:val="center"/>
              <w:rPr>
                <w:rFonts w:ascii="Aptos" w:hAnsi="Aptos"/>
              </w:rPr>
            </w:pPr>
            <w:r w:rsidRPr="00E535B2">
              <w:rPr>
                <w:rFonts w:ascii="Aptos" w:hAnsi="Aptos"/>
              </w:rPr>
              <w:t>2 - 8 mm</w:t>
            </w:r>
          </w:p>
        </w:tc>
        <w:tc>
          <w:tcPr>
            <w:tcW w:w="1920" w:type="dxa"/>
            <w:tcBorders>
              <w:top w:val="nil"/>
              <w:left w:val="nil"/>
              <w:bottom w:val="single" w:sz="4" w:space="0" w:color="auto"/>
              <w:right w:val="single" w:sz="8" w:space="0" w:color="auto"/>
            </w:tcBorders>
            <w:shd w:val="clear" w:color="auto" w:fill="auto"/>
            <w:noWrap/>
            <w:vAlign w:val="bottom"/>
            <w:hideMark/>
          </w:tcPr>
          <w:p w14:paraId="6F49ECA7" w14:textId="77777777" w:rsidR="00E027F8" w:rsidRPr="00E535B2" w:rsidRDefault="00E027F8" w:rsidP="009226FC">
            <w:pPr>
              <w:jc w:val="center"/>
              <w:rPr>
                <w:rFonts w:ascii="Aptos" w:hAnsi="Aptos"/>
              </w:rPr>
            </w:pPr>
            <w:r w:rsidRPr="00E535B2">
              <w:rPr>
                <w:rFonts w:ascii="Aptos" w:hAnsi="Aptos"/>
              </w:rPr>
              <w:t>1</w:t>
            </w:r>
          </w:p>
        </w:tc>
        <w:tc>
          <w:tcPr>
            <w:tcW w:w="2680" w:type="dxa"/>
            <w:tcBorders>
              <w:top w:val="nil"/>
              <w:left w:val="nil"/>
              <w:bottom w:val="single" w:sz="4" w:space="0" w:color="auto"/>
              <w:right w:val="single" w:sz="4" w:space="0" w:color="auto"/>
            </w:tcBorders>
            <w:shd w:val="clear" w:color="auto" w:fill="auto"/>
            <w:noWrap/>
            <w:vAlign w:val="bottom"/>
            <w:hideMark/>
          </w:tcPr>
          <w:p w14:paraId="0208BBAE" w14:textId="77777777" w:rsidR="00E027F8" w:rsidRPr="00E535B2" w:rsidRDefault="00E027F8" w:rsidP="009226FC">
            <w:pPr>
              <w:jc w:val="center"/>
              <w:rPr>
                <w:rFonts w:ascii="Aptos" w:hAnsi="Aptos"/>
              </w:rPr>
            </w:pPr>
            <w:r w:rsidRPr="00E535B2">
              <w:rPr>
                <w:rFonts w:ascii="Aptos" w:hAnsi="Aptos"/>
              </w:rPr>
              <w:t>0 - 32 mm</w:t>
            </w:r>
          </w:p>
        </w:tc>
        <w:tc>
          <w:tcPr>
            <w:tcW w:w="1860" w:type="dxa"/>
            <w:tcBorders>
              <w:top w:val="nil"/>
              <w:left w:val="nil"/>
              <w:bottom w:val="single" w:sz="4" w:space="0" w:color="auto"/>
              <w:right w:val="single" w:sz="8" w:space="0" w:color="auto"/>
            </w:tcBorders>
            <w:shd w:val="clear" w:color="auto" w:fill="auto"/>
            <w:noWrap/>
            <w:vAlign w:val="bottom"/>
            <w:hideMark/>
          </w:tcPr>
          <w:p w14:paraId="2414C32D" w14:textId="77777777" w:rsidR="00E027F8" w:rsidRPr="00E535B2" w:rsidRDefault="00E027F8" w:rsidP="009226FC">
            <w:pPr>
              <w:jc w:val="center"/>
              <w:rPr>
                <w:rFonts w:ascii="Aptos" w:hAnsi="Aptos"/>
              </w:rPr>
            </w:pPr>
            <w:r w:rsidRPr="00E535B2">
              <w:rPr>
                <w:rFonts w:ascii="Aptos" w:hAnsi="Aptos"/>
              </w:rPr>
              <w:t>2</w:t>
            </w:r>
          </w:p>
        </w:tc>
      </w:tr>
      <w:tr w:rsidR="00E027F8" w:rsidRPr="00E535B2" w14:paraId="15A79269"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7C0CAF61" w14:textId="77777777" w:rsidR="00E027F8" w:rsidRPr="00E535B2" w:rsidRDefault="00E027F8" w:rsidP="009226FC">
            <w:pPr>
              <w:jc w:val="center"/>
              <w:rPr>
                <w:rFonts w:ascii="Aptos" w:hAnsi="Aptos"/>
              </w:rPr>
            </w:pPr>
            <w:r w:rsidRPr="00E535B2">
              <w:rPr>
                <w:rFonts w:ascii="Aptos" w:hAnsi="Aptos"/>
              </w:rPr>
              <w:t>8 -16 mm</w:t>
            </w:r>
          </w:p>
        </w:tc>
        <w:tc>
          <w:tcPr>
            <w:tcW w:w="1920" w:type="dxa"/>
            <w:tcBorders>
              <w:top w:val="nil"/>
              <w:left w:val="nil"/>
              <w:bottom w:val="single" w:sz="4" w:space="0" w:color="auto"/>
              <w:right w:val="single" w:sz="8" w:space="0" w:color="auto"/>
            </w:tcBorders>
            <w:shd w:val="clear" w:color="auto" w:fill="auto"/>
            <w:noWrap/>
            <w:vAlign w:val="bottom"/>
            <w:hideMark/>
          </w:tcPr>
          <w:p w14:paraId="0DB124D6" w14:textId="77777777" w:rsidR="00E027F8" w:rsidRPr="00E535B2" w:rsidRDefault="00E027F8" w:rsidP="009226FC">
            <w:pPr>
              <w:jc w:val="center"/>
              <w:rPr>
                <w:rFonts w:ascii="Aptos" w:hAnsi="Aptos"/>
              </w:rPr>
            </w:pPr>
            <w:r w:rsidRPr="00E535B2">
              <w:rPr>
                <w:rFonts w:ascii="Aptos" w:hAnsi="Aptos"/>
              </w:rPr>
              <w:t>2</w:t>
            </w:r>
          </w:p>
        </w:tc>
        <w:tc>
          <w:tcPr>
            <w:tcW w:w="2680" w:type="dxa"/>
            <w:tcBorders>
              <w:top w:val="nil"/>
              <w:left w:val="nil"/>
              <w:bottom w:val="single" w:sz="4" w:space="0" w:color="auto"/>
              <w:right w:val="single" w:sz="4" w:space="0" w:color="auto"/>
            </w:tcBorders>
            <w:shd w:val="clear" w:color="auto" w:fill="auto"/>
            <w:noWrap/>
            <w:vAlign w:val="bottom"/>
            <w:hideMark/>
          </w:tcPr>
          <w:p w14:paraId="5FDEDE50" w14:textId="77777777" w:rsidR="00E027F8" w:rsidRPr="00E535B2" w:rsidRDefault="00E027F8" w:rsidP="009226FC">
            <w:pPr>
              <w:jc w:val="center"/>
              <w:rPr>
                <w:rFonts w:ascii="Aptos" w:hAnsi="Aptos"/>
              </w:rPr>
            </w:pPr>
            <w:r w:rsidRPr="00E535B2">
              <w:rPr>
                <w:rFonts w:ascii="Aptos" w:hAnsi="Aptos"/>
              </w:rPr>
              <w:t>32 - 64 mm</w:t>
            </w:r>
          </w:p>
        </w:tc>
        <w:tc>
          <w:tcPr>
            <w:tcW w:w="1860" w:type="dxa"/>
            <w:tcBorders>
              <w:top w:val="nil"/>
              <w:left w:val="nil"/>
              <w:bottom w:val="single" w:sz="4" w:space="0" w:color="auto"/>
              <w:right w:val="single" w:sz="8" w:space="0" w:color="auto"/>
            </w:tcBorders>
            <w:shd w:val="clear" w:color="auto" w:fill="auto"/>
            <w:noWrap/>
            <w:vAlign w:val="bottom"/>
            <w:hideMark/>
          </w:tcPr>
          <w:p w14:paraId="0403823A" w14:textId="77777777" w:rsidR="00E027F8" w:rsidRPr="00E535B2" w:rsidRDefault="00E027F8" w:rsidP="009226FC">
            <w:pPr>
              <w:jc w:val="center"/>
              <w:rPr>
                <w:rFonts w:ascii="Aptos" w:hAnsi="Aptos"/>
              </w:rPr>
            </w:pPr>
            <w:r w:rsidRPr="00E535B2">
              <w:rPr>
                <w:rFonts w:ascii="Aptos" w:hAnsi="Aptos"/>
              </w:rPr>
              <w:t>1</w:t>
            </w:r>
          </w:p>
        </w:tc>
      </w:tr>
      <w:tr w:rsidR="00E027F8" w:rsidRPr="00E535B2" w14:paraId="006A35C6"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58A8877B" w14:textId="77777777" w:rsidR="00E027F8" w:rsidRPr="00E535B2" w:rsidRDefault="00E027F8" w:rsidP="009226FC">
            <w:pPr>
              <w:jc w:val="center"/>
              <w:rPr>
                <w:rFonts w:ascii="Aptos" w:hAnsi="Aptos"/>
              </w:rPr>
            </w:pPr>
            <w:r w:rsidRPr="00E535B2">
              <w:rPr>
                <w:rFonts w:ascii="Aptos" w:hAnsi="Aptos"/>
              </w:rPr>
              <w:t>16 - 32 mm</w:t>
            </w:r>
          </w:p>
        </w:tc>
        <w:tc>
          <w:tcPr>
            <w:tcW w:w="1920" w:type="dxa"/>
            <w:tcBorders>
              <w:top w:val="nil"/>
              <w:left w:val="nil"/>
              <w:bottom w:val="single" w:sz="4" w:space="0" w:color="auto"/>
              <w:right w:val="single" w:sz="8" w:space="0" w:color="auto"/>
            </w:tcBorders>
            <w:shd w:val="clear" w:color="auto" w:fill="auto"/>
            <w:noWrap/>
            <w:vAlign w:val="bottom"/>
            <w:hideMark/>
          </w:tcPr>
          <w:p w14:paraId="54626282" w14:textId="77777777" w:rsidR="00E027F8" w:rsidRPr="00E535B2" w:rsidRDefault="00E027F8" w:rsidP="009226FC">
            <w:pPr>
              <w:jc w:val="center"/>
              <w:rPr>
                <w:rFonts w:ascii="Aptos" w:hAnsi="Aptos"/>
              </w:rPr>
            </w:pPr>
            <w:r w:rsidRPr="00E535B2">
              <w:rPr>
                <w:rFonts w:ascii="Aptos" w:hAnsi="Aptos"/>
              </w:rPr>
              <w:t>3</w:t>
            </w:r>
          </w:p>
        </w:tc>
        <w:tc>
          <w:tcPr>
            <w:tcW w:w="2680" w:type="dxa"/>
            <w:tcBorders>
              <w:top w:val="nil"/>
              <w:left w:val="nil"/>
              <w:bottom w:val="single" w:sz="4" w:space="0" w:color="auto"/>
              <w:right w:val="single" w:sz="4" w:space="0" w:color="auto"/>
            </w:tcBorders>
            <w:shd w:val="clear" w:color="auto" w:fill="auto"/>
            <w:noWrap/>
            <w:vAlign w:val="bottom"/>
            <w:hideMark/>
          </w:tcPr>
          <w:p w14:paraId="5D69F37C" w14:textId="77777777" w:rsidR="00E027F8" w:rsidRPr="00E535B2" w:rsidRDefault="00E027F8" w:rsidP="009226FC">
            <w:pPr>
              <w:jc w:val="center"/>
              <w:rPr>
                <w:rFonts w:ascii="Aptos" w:hAnsi="Aptos"/>
              </w:rPr>
            </w:pPr>
            <w:r w:rsidRPr="00E535B2">
              <w:rPr>
                <w:rFonts w:ascii="Aptos" w:hAnsi="Aptos"/>
              </w:rPr>
              <w:t>16 – 120</w:t>
            </w:r>
          </w:p>
        </w:tc>
        <w:tc>
          <w:tcPr>
            <w:tcW w:w="1860" w:type="dxa"/>
            <w:tcBorders>
              <w:top w:val="nil"/>
              <w:left w:val="nil"/>
              <w:bottom w:val="single" w:sz="4" w:space="0" w:color="auto"/>
              <w:right w:val="single" w:sz="8" w:space="0" w:color="auto"/>
            </w:tcBorders>
            <w:shd w:val="clear" w:color="auto" w:fill="auto"/>
            <w:noWrap/>
            <w:vAlign w:val="bottom"/>
            <w:hideMark/>
          </w:tcPr>
          <w:p w14:paraId="44AEC938" w14:textId="77777777" w:rsidR="00E027F8" w:rsidRPr="00E535B2" w:rsidRDefault="00E027F8" w:rsidP="009226FC">
            <w:pPr>
              <w:jc w:val="center"/>
              <w:rPr>
                <w:rFonts w:ascii="Aptos" w:hAnsi="Aptos"/>
              </w:rPr>
            </w:pPr>
            <w:r w:rsidRPr="00E535B2">
              <w:rPr>
                <w:rFonts w:ascii="Aptos" w:hAnsi="Aptos"/>
              </w:rPr>
              <w:t>1</w:t>
            </w:r>
          </w:p>
        </w:tc>
      </w:tr>
      <w:tr w:rsidR="00E027F8" w:rsidRPr="00E535B2" w14:paraId="5AD828DF" w14:textId="77777777" w:rsidTr="009226FC">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059DAAE6" w14:textId="77777777" w:rsidR="00E027F8" w:rsidRPr="00E535B2" w:rsidRDefault="00E027F8" w:rsidP="009226FC">
            <w:pPr>
              <w:jc w:val="center"/>
              <w:rPr>
                <w:rFonts w:ascii="Aptos" w:hAnsi="Aptos"/>
              </w:rPr>
            </w:pPr>
            <w:r w:rsidRPr="00E535B2">
              <w:rPr>
                <w:rFonts w:ascii="Aptos" w:hAnsi="Aptos"/>
              </w:rPr>
              <w:t>16 - 120 mm</w:t>
            </w:r>
          </w:p>
        </w:tc>
        <w:tc>
          <w:tcPr>
            <w:tcW w:w="1920" w:type="dxa"/>
            <w:tcBorders>
              <w:top w:val="nil"/>
              <w:left w:val="nil"/>
              <w:bottom w:val="single" w:sz="4" w:space="0" w:color="auto"/>
              <w:right w:val="single" w:sz="8" w:space="0" w:color="auto"/>
            </w:tcBorders>
            <w:shd w:val="clear" w:color="auto" w:fill="auto"/>
            <w:noWrap/>
            <w:vAlign w:val="bottom"/>
            <w:hideMark/>
          </w:tcPr>
          <w:p w14:paraId="0CB1F55A" w14:textId="77777777" w:rsidR="00E027F8" w:rsidRPr="00E535B2" w:rsidRDefault="00E027F8" w:rsidP="009226FC">
            <w:pPr>
              <w:jc w:val="center"/>
              <w:rPr>
                <w:rFonts w:ascii="Aptos" w:hAnsi="Aptos"/>
              </w:rPr>
            </w:pPr>
            <w:r w:rsidRPr="00E535B2">
              <w:rPr>
                <w:rFonts w:ascii="Aptos" w:hAnsi="Aptos"/>
              </w:rPr>
              <w:t>3</w:t>
            </w:r>
          </w:p>
        </w:tc>
        <w:tc>
          <w:tcPr>
            <w:tcW w:w="2680" w:type="dxa"/>
            <w:tcBorders>
              <w:top w:val="nil"/>
              <w:left w:val="nil"/>
              <w:bottom w:val="single" w:sz="4" w:space="0" w:color="auto"/>
              <w:right w:val="single" w:sz="4" w:space="0" w:color="auto"/>
            </w:tcBorders>
            <w:shd w:val="clear" w:color="auto" w:fill="auto"/>
            <w:noWrap/>
            <w:vAlign w:val="bottom"/>
            <w:hideMark/>
          </w:tcPr>
          <w:p w14:paraId="221E3AB9" w14:textId="77777777" w:rsidR="00E027F8" w:rsidRPr="00E535B2" w:rsidRDefault="00E027F8" w:rsidP="009226FC">
            <w:pPr>
              <w:jc w:val="center"/>
              <w:rPr>
                <w:rFonts w:ascii="Aptos" w:hAnsi="Aptos"/>
              </w:rPr>
            </w:pPr>
            <w:r w:rsidRPr="00E535B2">
              <w:rPr>
                <w:rFonts w:ascii="Aptos" w:hAnsi="Aptos"/>
              </w:rPr>
              <w:t>64 – 120</w:t>
            </w:r>
          </w:p>
        </w:tc>
        <w:tc>
          <w:tcPr>
            <w:tcW w:w="1860" w:type="dxa"/>
            <w:tcBorders>
              <w:top w:val="nil"/>
              <w:left w:val="nil"/>
              <w:bottom w:val="single" w:sz="4" w:space="0" w:color="auto"/>
              <w:right w:val="single" w:sz="8" w:space="0" w:color="auto"/>
            </w:tcBorders>
            <w:shd w:val="clear" w:color="auto" w:fill="auto"/>
            <w:noWrap/>
            <w:vAlign w:val="bottom"/>
            <w:hideMark/>
          </w:tcPr>
          <w:p w14:paraId="7CBF882D" w14:textId="77777777" w:rsidR="00E027F8" w:rsidRPr="00E535B2" w:rsidRDefault="00E027F8" w:rsidP="009226FC">
            <w:pPr>
              <w:jc w:val="center"/>
              <w:rPr>
                <w:rFonts w:ascii="Aptos" w:hAnsi="Aptos"/>
              </w:rPr>
            </w:pPr>
            <w:r w:rsidRPr="00E535B2">
              <w:rPr>
                <w:rFonts w:ascii="Aptos" w:hAnsi="Aptos"/>
              </w:rPr>
              <w:t>1</w:t>
            </w:r>
          </w:p>
        </w:tc>
      </w:tr>
      <w:tr w:rsidR="00E027F8" w:rsidRPr="00E535B2" w14:paraId="0640FA62" w14:textId="77777777" w:rsidTr="009226FC">
        <w:trPr>
          <w:trHeight w:val="315"/>
          <w:jc w:val="center"/>
        </w:trPr>
        <w:tc>
          <w:tcPr>
            <w:tcW w:w="2640" w:type="dxa"/>
            <w:tcBorders>
              <w:top w:val="nil"/>
              <w:left w:val="single" w:sz="8" w:space="0" w:color="auto"/>
              <w:bottom w:val="single" w:sz="8" w:space="0" w:color="auto"/>
              <w:right w:val="single" w:sz="4" w:space="0" w:color="auto"/>
            </w:tcBorders>
            <w:shd w:val="clear" w:color="auto" w:fill="auto"/>
            <w:noWrap/>
            <w:vAlign w:val="bottom"/>
            <w:hideMark/>
          </w:tcPr>
          <w:p w14:paraId="31A4DD09" w14:textId="77777777" w:rsidR="00E027F8" w:rsidRPr="00E535B2" w:rsidRDefault="00E027F8" w:rsidP="009226FC">
            <w:pPr>
              <w:jc w:val="center"/>
              <w:rPr>
                <w:rFonts w:ascii="Aptos" w:hAnsi="Aptos"/>
              </w:rPr>
            </w:pPr>
          </w:p>
        </w:tc>
        <w:tc>
          <w:tcPr>
            <w:tcW w:w="1920" w:type="dxa"/>
            <w:tcBorders>
              <w:top w:val="nil"/>
              <w:left w:val="nil"/>
              <w:bottom w:val="single" w:sz="8" w:space="0" w:color="auto"/>
              <w:right w:val="single" w:sz="8" w:space="0" w:color="auto"/>
            </w:tcBorders>
            <w:shd w:val="clear" w:color="auto" w:fill="auto"/>
            <w:noWrap/>
            <w:vAlign w:val="bottom"/>
            <w:hideMark/>
          </w:tcPr>
          <w:p w14:paraId="1CC07CEF" w14:textId="77777777" w:rsidR="00E027F8" w:rsidRPr="00E535B2" w:rsidRDefault="00E027F8" w:rsidP="009226FC">
            <w:pPr>
              <w:jc w:val="center"/>
              <w:rPr>
                <w:rFonts w:ascii="Aptos" w:hAnsi="Aptos"/>
              </w:rPr>
            </w:pPr>
          </w:p>
        </w:tc>
        <w:tc>
          <w:tcPr>
            <w:tcW w:w="2680" w:type="dxa"/>
            <w:tcBorders>
              <w:top w:val="nil"/>
              <w:left w:val="nil"/>
              <w:bottom w:val="single" w:sz="8" w:space="0" w:color="auto"/>
              <w:right w:val="single" w:sz="4" w:space="0" w:color="auto"/>
            </w:tcBorders>
            <w:shd w:val="clear" w:color="auto" w:fill="auto"/>
            <w:noWrap/>
            <w:vAlign w:val="bottom"/>
            <w:hideMark/>
          </w:tcPr>
          <w:p w14:paraId="1F85AE6C" w14:textId="77777777" w:rsidR="00E027F8" w:rsidRPr="00E535B2" w:rsidRDefault="00E027F8" w:rsidP="009226FC">
            <w:pPr>
              <w:jc w:val="center"/>
              <w:rPr>
                <w:rFonts w:ascii="Aptos" w:hAnsi="Aptos"/>
              </w:rPr>
            </w:pPr>
            <w:r w:rsidRPr="00E535B2">
              <w:rPr>
                <w:rFonts w:ascii="Aptos" w:hAnsi="Aptos"/>
              </w:rPr>
              <w:t>150-200</w:t>
            </w:r>
          </w:p>
        </w:tc>
        <w:tc>
          <w:tcPr>
            <w:tcW w:w="1860" w:type="dxa"/>
            <w:tcBorders>
              <w:top w:val="nil"/>
              <w:left w:val="nil"/>
              <w:bottom w:val="single" w:sz="8" w:space="0" w:color="auto"/>
              <w:right w:val="single" w:sz="8" w:space="0" w:color="auto"/>
            </w:tcBorders>
            <w:shd w:val="clear" w:color="auto" w:fill="auto"/>
            <w:noWrap/>
            <w:vAlign w:val="bottom"/>
            <w:hideMark/>
          </w:tcPr>
          <w:p w14:paraId="668137A7" w14:textId="77777777" w:rsidR="00E027F8" w:rsidRPr="00E535B2" w:rsidRDefault="00E027F8" w:rsidP="009226FC">
            <w:pPr>
              <w:jc w:val="center"/>
              <w:rPr>
                <w:rFonts w:ascii="Aptos" w:hAnsi="Aptos"/>
              </w:rPr>
            </w:pPr>
            <w:r w:rsidRPr="00E535B2">
              <w:rPr>
                <w:rFonts w:ascii="Aptos" w:hAnsi="Aptos"/>
              </w:rPr>
              <w:t>1</w:t>
            </w:r>
          </w:p>
        </w:tc>
      </w:tr>
    </w:tbl>
    <w:p w14:paraId="05D2269F" w14:textId="77777777" w:rsidR="00E027F8" w:rsidRPr="00E535B2" w:rsidRDefault="00E027F8" w:rsidP="00E027F8">
      <w:pPr>
        <w:spacing w:after="120" w:line="312" w:lineRule="auto"/>
        <w:ind w:right="656"/>
        <w:jc w:val="both"/>
        <w:rPr>
          <w:rFonts w:ascii="Aptos" w:hAnsi="Aptos"/>
        </w:rPr>
      </w:pPr>
    </w:p>
    <w:p w14:paraId="6A204AE5" w14:textId="77777777" w:rsidR="00E027F8" w:rsidRPr="00E535B2" w:rsidRDefault="00E027F8" w:rsidP="00E027F8">
      <w:pPr>
        <w:spacing w:after="120" w:line="312" w:lineRule="auto"/>
        <w:ind w:right="656"/>
        <w:jc w:val="both"/>
        <w:rPr>
          <w:rFonts w:ascii="Aptos" w:hAnsi="Aptos"/>
        </w:rPr>
      </w:pPr>
      <w:r w:rsidRPr="00E535B2">
        <w:rPr>
          <w:rFonts w:ascii="Aptos" w:hAnsi="Aptos"/>
        </w:rPr>
        <w:t>Dodatkowo dla każdego skłonu zakłada się rozmieszczenie deflektorów w postaci kamieni o średnicy min. 50 cm w odstępach przynajmniej dwukrotności ich średnicy pełniących również funkcję stabilizatorów.</w:t>
      </w:r>
    </w:p>
    <w:p w14:paraId="73E628AD" w14:textId="77777777" w:rsidR="00E027F8" w:rsidRPr="00E535B2" w:rsidRDefault="00E027F8" w:rsidP="00E027F8">
      <w:pPr>
        <w:rPr>
          <w:rFonts w:ascii="Aptos" w:hAnsi="Aptos"/>
        </w:rPr>
      </w:pPr>
    </w:p>
    <w:p w14:paraId="3E7C6001" w14:textId="78BD05C6" w:rsidR="00AC4849" w:rsidRPr="00223C72" w:rsidRDefault="00026E96" w:rsidP="007B1C65">
      <w:pPr>
        <w:pStyle w:val="Nagwek1"/>
        <w:numPr>
          <w:ilvl w:val="0"/>
          <w:numId w:val="37"/>
        </w:numPr>
        <w:spacing w:before="240" w:line="360" w:lineRule="auto"/>
        <w:ind w:left="363" w:hanging="720"/>
        <w:contextualSpacing/>
        <w:jc w:val="both"/>
        <w:rPr>
          <w:rFonts w:ascii="Aptos" w:hAnsi="Aptos"/>
        </w:rPr>
      </w:pPr>
      <w:bookmarkStart w:id="58" w:name="_Toc191040425"/>
      <w:r w:rsidRPr="00223C72">
        <w:rPr>
          <w:rFonts w:ascii="Aptos" w:hAnsi="Aptos"/>
        </w:rPr>
        <w:t>Charakterystyka wód objętych pozwoleniem</w:t>
      </w:r>
      <w:bookmarkEnd w:id="54"/>
      <w:bookmarkEnd w:id="58"/>
      <w:r w:rsidRPr="00223C72">
        <w:rPr>
          <w:rFonts w:ascii="Aptos" w:hAnsi="Aptos"/>
        </w:rPr>
        <w:t xml:space="preserve"> </w:t>
      </w:r>
    </w:p>
    <w:p w14:paraId="6C015BB3" w14:textId="77777777" w:rsidR="00BC28FC" w:rsidRPr="00223C72" w:rsidRDefault="00BC28FC" w:rsidP="00BC28FC">
      <w:pPr>
        <w:rPr>
          <w:rFonts w:ascii="Aptos" w:hAnsi="Aptos"/>
        </w:rPr>
      </w:pPr>
    </w:p>
    <w:p w14:paraId="447BC9CC" w14:textId="0F76E9BD" w:rsidR="00AC4849" w:rsidRPr="00223C72" w:rsidRDefault="009306FB">
      <w:pPr>
        <w:spacing w:line="360" w:lineRule="auto"/>
        <w:ind w:left="360"/>
        <w:contextualSpacing/>
        <w:rPr>
          <w:rFonts w:ascii="Aptos" w:hAnsi="Aptos"/>
        </w:rPr>
      </w:pPr>
      <w:r w:rsidRPr="00223C72">
        <w:rPr>
          <w:rFonts w:ascii="Aptos" w:hAnsi="Aptos"/>
        </w:rPr>
        <w:t xml:space="preserve">Charakterystyka </w:t>
      </w:r>
      <w:r w:rsidR="00C10E65" w:rsidRPr="00223C72">
        <w:rPr>
          <w:rFonts w:ascii="Aptos" w:hAnsi="Aptos"/>
        </w:rPr>
        <w:t>rzeki</w:t>
      </w:r>
      <w:r w:rsidR="00CD67D8">
        <w:rPr>
          <w:rFonts w:ascii="Aptos" w:hAnsi="Aptos"/>
        </w:rPr>
        <w:t xml:space="preserve"> </w:t>
      </w:r>
      <w:r w:rsidR="001D505A">
        <w:rPr>
          <w:rFonts w:ascii="Aptos" w:hAnsi="Aptos"/>
        </w:rPr>
        <w:t>Kulawa</w:t>
      </w:r>
    </w:p>
    <w:p w14:paraId="32021912" w14:textId="7F263D44" w:rsidR="001D505A" w:rsidRDefault="001D505A" w:rsidP="001D505A">
      <w:pPr>
        <w:spacing w:line="360" w:lineRule="auto"/>
        <w:ind w:left="360"/>
        <w:contextualSpacing/>
        <w:jc w:val="both"/>
        <w:rPr>
          <w:rFonts w:ascii="Aptos" w:hAnsi="Aptos"/>
        </w:rPr>
      </w:pPr>
      <w:r w:rsidRPr="001D505A">
        <w:rPr>
          <w:rFonts w:ascii="Aptos" w:hAnsi="Aptos"/>
        </w:rPr>
        <w:t>Kulawa (Kaława) - struga na Równinie Charzykowskiej na skraju Zaborskiego Parku Krajobrazowego, w regionie Kaszub zwanym Zaborami. Źródła rzeki znajdują się na południe od leśniczówki Bukówki w głębokiej rynnie polodowcowej.</w:t>
      </w:r>
    </w:p>
    <w:p w14:paraId="0A52D119" w14:textId="0F6EE1B8" w:rsidR="001D505A" w:rsidRPr="001D505A" w:rsidRDefault="001D505A" w:rsidP="001D505A">
      <w:pPr>
        <w:spacing w:line="360" w:lineRule="auto"/>
        <w:ind w:left="360"/>
        <w:contextualSpacing/>
        <w:jc w:val="both"/>
        <w:rPr>
          <w:rFonts w:ascii="Aptos" w:hAnsi="Aptos"/>
        </w:rPr>
      </w:pPr>
      <w:r w:rsidRPr="001D505A">
        <w:rPr>
          <w:rFonts w:ascii="Aptos" w:hAnsi="Aptos"/>
        </w:rPr>
        <w:t xml:space="preserve">Rzeka Kulawa to niewielki ciek wodny zlokalizowany w północnej Polsce, na terenie województwa pomorskiego. Przepływa przez obszar Borów Tucholskich i Zaborskiego Parku Krajobrazowego, łącząc się z rzeką </w:t>
      </w:r>
      <w:proofErr w:type="spellStart"/>
      <w:r w:rsidRPr="001D505A">
        <w:rPr>
          <w:rFonts w:ascii="Aptos" w:hAnsi="Aptos"/>
        </w:rPr>
        <w:t>Zbrzycą</w:t>
      </w:r>
      <w:proofErr w:type="spellEnd"/>
      <w:r w:rsidRPr="001D505A">
        <w:rPr>
          <w:rFonts w:ascii="Aptos" w:hAnsi="Aptos"/>
        </w:rPr>
        <w:t>, a następnie z systemem wodnym Brdy. Jej źródła znajdują się w pobliżu miejscowości Parchowo, skąd kieruje się na południowy wschód, przepływając przez tereny leśne i podmokłe.</w:t>
      </w:r>
    </w:p>
    <w:p w14:paraId="115AEC46" w14:textId="77777777" w:rsidR="001D505A" w:rsidRDefault="001D505A" w:rsidP="001D505A">
      <w:pPr>
        <w:spacing w:line="360" w:lineRule="auto"/>
        <w:ind w:left="360"/>
        <w:contextualSpacing/>
        <w:jc w:val="both"/>
        <w:rPr>
          <w:rFonts w:ascii="Aptos" w:hAnsi="Aptos"/>
        </w:rPr>
      </w:pPr>
      <w:r w:rsidRPr="001D505A">
        <w:rPr>
          <w:rFonts w:ascii="Aptos" w:hAnsi="Aptos"/>
        </w:rPr>
        <w:t xml:space="preserve">Obszar źródłowy rzeki charakteryzuje się śladami poeksploatacyjnymi wydobycia kredy jeziornej. Rzeka przepływa południkowo wartkim strumieniem przez łąki i terasy dolinne malowniczej doliny leśnego obszaru Borów Tucholskich. Przypływa przez jeziora Duże Głuche, Małe Głuche i </w:t>
      </w:r>
      <w:proofErr w:type="spellStart"/>
      <w:r w:rsidRPr="001D505A">
        <w:rPr>
          <w:rFonts w:ascii="Aptos" w:hAnsi="Aptos"/>
        </w:rPr>
        <w:t>Szczeczonek</w:t>
      </w:r>
      <w:proofErr w:type="spellEnd"/>
      <w:r w:rsidRPr="001D505A">
        <w:rPr>
          <w:rFonts w:ascii="Aptos" w:hAnsi="Aptos"/>
        </w:rPr>
        <w:t xml:space="preserve"> uchodząc do </w:t>
      </w:r>
      <w:proofErr w:type="spellStart"/>
      <w:r w:rsidRPr="001D505A">
        <w:rPr>
          <w:rFonts w:ascii="Aptos" w:hAnsi="Aptos"/>
        </w:rPr>
        <w:t>Zbrzycy</w:t>
      </w:r>
      <w:proofErr w:type="spellEnd"/>
      <w:r w:rsidRPr="001D505A">
        <w:rPr>
          <w:rFonts w:ascii="Aptos" w:hAnsi="Aptos"/>
        </w:rPr>
        <w:t xml:space="preserve"> w miejscowości Laska. Rzeka stanowi kajakowy szlak wodny (ze wskazaniem na kajaki typu jedynka). Dolina rzeki Kulawy w roku 2009 została objęta ochroną rezerwatu o nazwie "Dolina Kulawy". </w:t>
      </w:r>
    </w:p>
    <w:p w14:paraId="4E582D0F" w14:textId="77777777" w:rsidR="001D505A" w:rsidRPr="001D505A" w:rsidRDefault="001D505A" w:rsidP="001D505A">
      <w:pPr>
        <w:spacing w:line="360" w:lineRule="auto"/>
        <w:ind w:left="360"/>
        <w:contextualSpacing/>
        <w:jc w:val="both"/>
        <w:rPr>
          <w:rFonts w:ascii="Aptos" w:hAnsi="Aptos"/>
        </w:rPr>
      </w:pPr>
    </w:p>
    <w:p w14:paraId="3783BBA7" w14:textId="5E8FFD9A" w:rsidR="001D505A" w:rsidRDefault="001D505A" w:rsidP="001D505A">
      <w:pPr>
        <w:spacing w:line="360" w:lineRule="auto"/>
        <w:ind w:left="360"/>
        <w:contextualSpacing/>
        <w:jc w:val="both"/>
        <w:rPr>
          <w:rFonts w:ascii="Aptos" w:hAnsi="Aptos"/>
        </w:rPr>
      </w:pPr>
      <w:r w:rsidRPr="001D505A">
        <w:rPr>
          <w:rFonts w:ascii="Aptos" w:hAnsi="Aptos"/>
        </w:rPr>
        <w:t>Kulawa jest rzeką o stosunkowo niewielkim przepływie, zasilaną głównie przez wody gruntowe i opadowe. Jej koryto jest w dużej mierze naturalne, bez większych regulacji hydrotechnicznych. W górnym biegu rzeka charakteryzuje się węższym korytem i większym spadkiem, natomiast w dolnym odcinku występują obszary o spowolnionym przepływie, sprzyjające tworzeniu się niewielkich rozlewisk i terenów podmokłych.</w:t>
      </w:r>
    </w:p>
    <w:p w14:paraId="17EAE5E6" w14:textId="5C794DE1" w:rsidR="00C80D04" w:rsidRDefault="00C80D04" w:rsidP="001D505A">
      <w:pPr>
        <w:spacing w:line="360" w:lineRule="auto"/>
        <w:ind w:left="360"/>
        <w:contextualSpacing/>
        <w:jc w:val="both"/>
        <w:rPr>
          <w:rFonts w:ascii="Aptos" w:hAnsi="Aptos"/>
        </w:rPr>
      </w:pPr>
      <w:r w:rsidRPr="00C80D04">
        <w:rPr>
          <w:rFonts w:ascii="Aptos" w:hAnsi="Aptos"/>
        </w:rPr>
        <w:t xml:space="preserve">Ze względu na swoje położenie w obszarze o niskim stopniu urbanizacji, rzeka Kulawa zachowała swój naturalny charakter. Nie jest ona szeroko wykorzystywana w turystyce </w:t>
      </w:r>
      <w:r w:rsidRPr="00C80D04">
        <w:rPr>
          <w:rFonts w:ascii="Aptos" w:hAnsi="Aptos"/>
        </w:rPr>
        <w:lastRenderedPageBreak/>
        <w:t xml:space="preserve">wodnej, choć w połączeniu ze </w:t>
      </w:r>
      <w:proofErr w:type="spellStart"/>
      <w:r w:rsidRPr="00C80D04">
        <w:rPr>
          <w:rFonts w:ascii="Aptos" w:hAnsi="Aptos"/>
        </w:rPr>
        <w:t>Zbrzycą</w:t>
      </w:r>
      <w:proofErr w:type="spellEnd"/>
      <w:r w:rsidRPr="00C80D04">
        <w:rPr>
          <w:rFonts w:ascii="Aptos" w:hAnsi="Aptos"/>
        </w:rPr>
        <w:t xml:space="preserve"> może stanowić część szlaków kajakowych regionu. Wzdłuż rzeki znajdują się nieliczne mosty i drewniane kładki, umożliwiające dostęp do jej brzegów.</w:t>
      </w:r>
      <w:r>
        <w:rPr>
          <w:rFonts w:ascii="Aptos" w:hAnsi="Aptos"/>
        </w:rPr>
        <w:t xml:space="preserve"> </w:t>
      </w:r>
      <w:r w:rsidRPr="00C80D04">
        <w:rPr>
          <w:rFonts w:ascii="Aptos" w:hAnsi="Aptos"/>
        </w:rPr>
        <w:t>Kulawa przepływa przez obszary o dużej wartości przyrodniczej, w tym lasy Borów Tucholskich, które są siedliskiem wielu chronionych gatunków roślin i zwierząt.</w:t>
      </w:r>
    </w:p>
    <w:p w14:paraId="4DA602D0" w14:textId="77777777" w:rsidR="001D505A" w:rsidRDefault="001D505A" w:rsidP="001D505A">
      <w:pPr>
        <w:spacing w:line="360" w:lineRule="auto"/>
        <w:ind w:left="360"/>
        <w:contextualSpacing/>
        <w:jc w:val="both"/>
        <w:rPr>
          <w:rFonts w:ascii="Aptos" w:hAnsi="Aptos"/>
        </w:rPr>
      </w:pPr>
    </w:p>
    <w:p w14:paraId="547B8FFD" w14:textId="77777777" w:rsidR="00026E96" w:rsidRPr="00223C72" w:rsidRDefault="00026E96" w:rsidP="007B1C65">
      <w:pPr>
        <w:pStyle w:val="Nagwek1"/>
        <w:numPr>
          <w:ilvl w:val="0"/>
          <w:numId w:val="37"/>
        </w:numPr>
        <w:spacing w:line="360" w:lineRule="auto"/>
        <w:ind w:left="363" w:hanging="720"/>
        <w:contextualSpacing/>
        <w:jc w:val="both"/>
        <w:rPr>
          <w:rFonts w:ascii="Aptos" w:hAnsi="Aptos"/>
        </w:rPr>
      </w:pPr>
      <w:bookmarkStart w:id="59" w:name="_Toc85192043"/>
      <w:bookmarkStart w:id="60" w:name="_Toc191040426"/>
      <w:r w:rsidRPr="00223C72">
        <w:rPr>
          <w:rFonts w:ascii="Aptos" w:hAnsi="Aptos"/>
        </w:rPr>
        <w:t>Charakterystyka odbiornika ścieków objętego pozwoleniem wodnoprawnym</w:t>
      </w:r>
      <w:bookmarkEnd w:id="59"/>
      <w:bookmarkEnd w:id="60"/>
    </w:p>
    <w:p w14:paraId="234FB9D3" w14:textId="77777777" w:rsidR="00026E96" w:rsidRPr="00223C72" w:rsidRDefault="00026E96">
      <w:pPr>
        <w:spacing w:line="360" w:lineRule="auto"/>
        <w:ind w:left="360"/>
        <w:contextualSpacing/>
        <w:rPr>
          <w:rFonts w:ascii="Aptos" w:hAnsi="Aptos"/>
          <w:color w:val="FF0000"/>
        </w:rPr>
      </w:pPr>
    </w:p>
    <w:p w14:paraId="2BDDBF24" w14:textId="1B7BF5ED" w:rsidR="00932B72" w:rsidRDefault="00932B72" w:rsidP="00CD67D8">
      <w:pPr>
        <w:spacing w:line="360" w:lineRule="auto"/>
        <w:ind w:left="360"/>
        <w:contextualSpacing/>
        <w:jc w:val="both"/>
        <w:rPr>
          <w:rFonts w:ascii="Aptos" w:hAnsi="Aptos"/>
        </w:rPr>
      </w:pPr>
      <w:r w:rsidRPr="00223C72">
        <w:rPr>
          <w:rFonts w:ascii="Aptos" w:hAnsi="Aptos"/>
        </w:rPr>
        <w:t>Nie dotyczy. Zakres niniejszego operatu nie obejmuje wprowadzania ścieków do jakiegokolwiek odbiornika</w:t>
      </w:r>
      <w:r w:rsidR="0003299E" w:rsidRPr="00223C72">
        <w:rPr>
          <w:rFonts w:ascii="Aptos" w:hAnsi="Aptos"/>
        </w:rPr>
        <w:t xml:space="preserve"> (wód, urządzeń wodnych ani ziemi</w:t>
      </w:r>
      <w:r w:rsidR="00F2682A" w:rsidRPr="00223C72">
        <w:rPr>
          <w:rFonts w:ascii="Aptos" w:hAnsi="Aptos"/>
        </w:rPr>
        <w:t>)</w:t>
      </w:r>
      <w:r w:rsidR="0003299E" w:rsidRPr="00223C72">
        <w:rPr>
          <w:rFonts w:ascii="Aptos" w:hAnsi="Aptos"/>
        </w:rPr>
        <w:t>, co mogłoby się wiązać z koniecznością u</w:t>
      </w:r>
      <w:r w:rsidR="00F2682A" w:rsidRPr="00223C72">
        <w:rPr>
          <w:rFonts w:ascii="Aptos" w:hAnsi="Aptos"/>
        </w:rPr>
        <w:t xml:space="preserve">zyskania pozwoleń wodnoprawnych. </w:t>
      </w:r>
    </w:p>
    <w:p w14:paraId="52A89350" w14:textId="77777777" w:rsidR="00E027F8" w:rsidRPr="00223C72" w:rsidRDefault="00E027F8" w:rsidP="00CD67D8">
      <w:pPr>
        <w:spacing w:line="360" w:lineRule="auto"/>
        <w:ind w:left="360"/>
        <w:contextualSpacing/>
        <w:jc w:val="both"/>
        <w:rPr>
          <w:rFonts w:ascii="Aptos" w:hAnsi="Aptos"/>
        </w:rPr>
      </w:pPr>
    </w:p>
    <w:p w14:paraId="4EB23F93" w14:textId="03502259" w:rsidR="00026E96" w:rsidRPr="00223C72" w:rsidRDefault="00026E96" w:rsidP="007B1C65">
      <w:pPr>
        <w:pStyle w:val="Nagwek1"/>
        <w:numPr>
          <w:ilvl w:val="0"/>
          <w:numId w:val="37"/>
        </w:numPr>
        <w:spacing w:line="360" w:lineRule="auto"/>
        <w:ind w:left="363" w:hanging="720"/>
        <w:contextualSpacing/>
        <w:jc w:val="both"/>
        <w:rPr>
          <w:rFonts w:ascii="Aptos" w:hAnsi="Aptos"/>
        </w:rPr>
      </w:pPr>
      <w:bookmarkStart w:id="61" w:name="_Toc85192044"/>
      <w:bookmarkStart w:id="62" w:name="_Toc191040427"/>
      <w:r w:rsidRPr="00223C72">
        <w:rPr>
          <w:rFonts w:ascii="Aptos" w:hAnsi="Aptos"/>
        </w:rPr>
        <w:t>Ustalenia wynikające z:</w:t>
      </w:r>
      <w:bookmarkEnd w:id="61"/>
      <w:bookmarkEnd w:id="62"/>
    </w:p>
    <w:p w14:paraId="314DB3B0" w14:textId="77777777" w:rsidR="007B1C65" w:rsidRPr="00223C72" w:rsidRDefault="007B1C65" w:rsidP="007B1C65">
      <w:pPr>
        <w:rPr>
          <w:rFonts w:ascii="Aptos" w:hAnsi="Aptos"/>
        </w:rPr>
      </w:pPr>
    </w:p>
    <w:p w14:paraId="0D935879" w14:textId="10B402DD" w:rsidR="000D7F63" w:rsidRPr="00223C72" w:rsidRDefault="007B1C65" w:rsidP="007B1C65">
      <w:pPr>
        <w:pStyle w:val="Nagwek1"/>
        <w:spacing w:line="360" w:lineRule="auto"/>
        <w:ind w:left="714" w:hanging="357"/>
        <w:rPr>
          <w:rFonts w:ascii="Aptos" w:hAnsi="Aptos"/>
          <w:i/>
          <w:iCs/>
        </w:rPr>
      </w:pPr>
      <w:bookmarkStart w:id="63" w:name="_Toc191040428"/>
      <w:r w:rsidRPr="00223C72">
        <w:rPr>
          <w:rFonts w:ascii="Aptos" w:hAnsi="Aptos"/>
        </w:rPr>
        <w:t>a)</w:t>
      </w:r>
      <w:r w:rsidRPr="00223C72">
        <w:rPr>
          <w:rFonts w:ascii="Aptos" w:hAnsi="Aptos"/>
        </w:rPr>
        <w:tab/>
      </w:r>
      <w:r w:rsidR="002F4C5D" w:rsidRPr="00223C72">
        <w:rPr>
          <w:rFonts w:ascii="Aptos" w:hAnsi="Aptos"/>
        </w:rPr>
        <w:t xml:space="preserve">Planu </w:t>
      </w:r>
      <w:r w:rsidR="005D214F" w:rsidRPr="00223C72">
        <w:rPr>
          <w:rFonts w:ascii="Aptos" w:hAnsi="Aptos"/>
        </w:rPr>
        <w:t>g</w:t>
      </w:r>
      <w:r w:rsidR="002F4C5D" w:rsidRPr="00223C72">
        <w:rPr>
          <w:rFonts w:ascii="Aptos" w:hAnsi="Aptos"/>
        </w:rPr>
        <w:t xml:space="preserve">ospodarowania wodami na obszarze dorzecza </w:t>
      </w:r>
      <w:r w:rsidR="00431B9B" w:rsidRPr="00223C72">
        <w:rPr>
          <w:rFonts w:ascii="Aptos" w:hAnsi="Aptos"/>
        </w:rPr>
        <w:t>Wisły</w:t>
      </w:r>
      <w:bookmarkEnd w:id="63"/>
    </w:p>
    <w:p w14:paraId="512FFB73" w14:textId="77777777" w:rsidR="000D7F63" w:rsidRPr="00223C72" w:rsidRDefault="000D7F63" w:rsidP="000D7F63">
      <w:pPr>
        <w:rPr>
          <w:rFonts w:ascii="Aptos" w:hAnsi="Aptos"/>
        </w:rPr>
      </w:pPr>
    </w:p>
    <w:p w14:paraId="3BCFE922" w14:textId="670CD5C8" w:rsidR="00A06C37" w:rsidRPr="00223C72" w:rsidRDefault="00A06C37" w:rsidP="00A06C37">
      <w:pPr>
        <w:pStyle w:val="Tekstpodstawowy"/>
        <w:ind w:left="360"/>
        <w:contextualSpacing/>
        <w:rPr>
          <w:rFonts w:ascii="Aptos" w:hAnsi="Aptos"/>
        </w:rPr>
      </w:pPr>
      <w:r w:rsidRPr="00223C72">
        <w:rPr>
          <w:rFonts w:ascii="Aptos" w:hAnsi="Aptos"/>
        </w:rPr>
        <w:t>Zgodnie z art. 315 pkt 1. ustawy z dnia 20 lipca 2017 r. Prawo wodne, jednym z dokumentów planistycznych w gospodarowaniu wodami są plany gospodarowania wodami na obszarze dorzecza. Dokumenty te stanowią podstawę podejmowania decyzji kształtujących stan zasobów wodnych i zasady gospodarowania nimi w przyszłości.</w:t>
      </w:r>
    </w:p>
    <w:p w14:paraId="322F93D2" w14:textId="77777777" w:rsidR="00A06C37" w:rsidRPr="00223C72" w:rsidRDefault="00A06C37" w:rsidP="00A06C37">
      <w:pPr>
        <w:pStyle w:val="Tekstpodstawowy"/>
        <w:ind w:left="360"/>
        <w:contextualSpacing/>
        <w:rPr>
          <w:rFonts w:ascii="Aptos" w:hAnsi="Aptos"/>
        </w:rPr>
      </w:pPr>
      <w:bookmarkStart w:id="64" w:name="_Hlk193877247"/>
      <w:r w:rsidRPr="00223C72">
        <w:rPr>
          <w:rFonts w:ascii="Aptos" w:hAnsi="Aptos"/>
        </w:rPr>
        <w:t xml:space="preserve">Aktualizacja Planu gospodarowania wodami na obszarze dorzecza Wisły została opublikowana Rozporządzeniem Ministra Infrastruktury z dnia 4 listopada 2022 r.  </w:t>
      </w:r>
      <w:bookmarkStart w:id="65" w:name="_Hlk193877216"/>
      <w:r w:rsidRPr="00223C72">
        <w:rPr>
          <w:rFonts w:ascii="Aptos" w:hAnsi="Aptos"/>
        </w:rPr>
        <w:t>(Dz. U. 2023 r., poz. 300)</w:t>
      </w:r>
      <w:bookmarkEnd w:id="65"/>
      <w:r w:rsidRPr="00223C72">
        <w:rPr>
          <w:rFonts w:ascii="Aptos" w:hAnsi="Aptos"/>
        </w:rPr>
        <w:t xml:space="preserve">. </w:t>
      </w:r>
      <w:proofErr w:type="spellStart"/>
      <w:r w:rsidRPr="00223C72">
        <w:rPr>
          <w:rFonts w:ascii="Aptos" w:hAnsi="Aptos"/>
        </w:rPr>
        <w:t>IIaPGW</w:t>
      </w:r>
      <w:proofErr w:type="spellEnd"/>
      <w:r w:rsidRPr="00223C72">
        <w:rPr>
          <w:rFonts w:ascii="Aptos" w:hAnsi="Aptos"/>
        </w:rPr>
        <w:t xml:space="preserve"> na obszarze dorzecza Wisły jest głównym dokumentem planistycznym w zakresie gospodarowania wodami na tym obszarze dorzecza. Ustawa z dnia 20 lipca 2017 r. Prawo wodne ustala, że warunki korzystania z wód regionu wodnego określają: szczegółowe wymagania w zakresie stanu wód wynikające z ustalonych celów środowiskowych, priorytety w zaspakajaniu potrzeb wodnych, ograniczenia w korzystaniu z wód na obszarze regionu wodnego lub jego części albo dla wskazanych jednolitych części wód niezbędne dla osiągnięcia ustalonych celów środowiskowych, w szczególności w zakresie: poboru wód powierzchniowych lub podziemnych, wprowadzania ścieków do wód lub do ziemi, wprowadzania substancji szczególnie szkodliwych dla środowiska wodnego do wód, do ziemi lub do urządzeń kanalizacyjnych, wykonywania nowych urządzeń wodnych. </w:t>
      </w:r>
    </w:p>
    <w:bookmarkEnd w:id="64"/>
    <w:p w14:paraId="5D929C2E" w14:textId="77777777" w:rsidR="00035057" w:rsidRPr="00223C72" w:rsidRDefault="00035057" w:rsidP="00A06C37">
      <w:pPr>
        <w:pStyle w:val="Tekstpodstawowy"/>
        <w:ind w:left="360"/>
        <w:contextualSpacing/>
        <w:rPr>
          <w:rFonts w:ascii="Aptos" w:hAnsi="Aptos"/>
          <w:b/>
          <w:i/>
          <w:sz w:val="20"/>
          <w:szCs w:val="20"/>
          <w:lang w:bidi="pl-PL"/>
        </w:rPr>
      </w:pPr>
    </w:p>
    <w:p w14:paraId="6646AA4A" w14:textId="345B4EA3" w:rsidR="00A06C37" w:rsidRPr="00223C72" w:rsidRDefault="00035057" w:rsidP="00736114">
      <w:pPr>
        <w:pStyle w:val="Tekstpodstawowy"/>
        <w:spacing w:line="276" w:lineRule="auto"/>
        <w:ind w:left="360"/>
        <w:contextualSpacing/>
        <w:jc w:val="right"/>
        <w:rPr>
          <w:rFonts w:ascii="Aptos" w:hAnsi="Aptos"/>
        </w:rPr>
      </w:pPr>
      <w:r w:rsidRPr="00223C72">
        <w:rPr>
          <w:rFonts w:ascii="Aptos" w:hAnsi="Aptos"/>
          <w:b/>
          <w:i/>
          <w:sz w:val="20"/>
          <w:szCs w:val="20"/>
          <w:lang w:bidi="pl-PL"/>
        </w:rPr>
        <w:t>TABELA 0</w:t>
      </w:r>
      <w:r w:rsidR="00736114">
        <w:rPr>
          <w:rFonts w:ascii="Aptos" w:hAnsi="Aptos"/>
          <w:b/>
          <w:i/>
          <w:sz w:val="20"/>
          <w:szCs w:val="20"/>
          <w:lang w:bidi="pl-PL"/>
        </w:rPr>
        <w:t>6</w:t>
      </w:r>
      <w:r w:rsidRPr="00223C72">
        <w:rPr>
          <w:rFonts w:ascii="Aptos" w:hAnsi="Aptos"/>
          <w:b/>
          <w:i/>
          <w:sz w:val="20"/>
          <w:szCs w:val="20"/>
          <w:lang w:bidi="pl-PL"/>
        </w:rPr>
        <w:t>. ZESTAWIENIE GŁÓWNE – KLASYFIKACJA JCWP W OBSZARZE PRZEDSIĘWZIĘCIA (ZGODNIE Z DZ.U. 2023 POZ. 300 C1)</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151"/>
        <w:gridCol w:w="1040"/>
        <w:gridCol w:w="1241"/>
        <w:gridCol w:w="970"/>
        <w:gridCol w:w="1103"/>
        <w:gridCol w:w="1134"/>
        <w:gridCol w:w="1163"/>
      </w:tblGrid>
      <w:tr w:rsidR="00163101" w:rsidRPr="00223C72" w14:paraId="1329DBAE" w14:textId="0F102B65" w:rsidTr="00736114">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4F5DB53" w14:textId="54DFD120" w:rsidR="00163101" w:rsidRPr="00223C72" w:rsidRDefault="00163101" w:rsidP="00B0537C">
            <w:pPr>
              <w:jc w:val="center"/>
              <w:rPr>
                <w:rFonts w:ascii="Aptos" w:hAnsi="Aptos"/>
                <w:b/>
                <w:bCs/>
                <w:sz w:val="20"/>
                <w:szCs w:val="20"/>
              </w:rPr>
            </w:pPr>
            <w:r w:rsidRPr="00223C72">
              <w:rPr>
                <w:rFonts w:ascii="Aptos" w:hAnsi="Aptos"/>
                <w:b/>
                <w:bCs/>
                <w:sz w:val="20"/>
                <w:szCs w:val="20"/>
              </w:rPr>
              <w:t>Kod JCWP</w:t>
            </w:r>
          </w:p>
        </w:tc>
        <w:tc>
          <w:tcPr>
            <w:tcW w:w="11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6EBC1C4" w14:textId="3DF2937A" w:rsidR="00163101" w:rsidRPr="00223C72" w:rsidRDefault="00163101" w:rsidP="00B0537C">
            <w:pPr>
              <w:jc w:val="center"/>
              <w:rPr>
                <w:rFonts w:ascii="Aptos" w:hAnsi="Aptos"/>
                <w:b/>
                <w:bCs/>
                <w:sz w:val="20"/>
                <w:szCs w:val="20"/>
              </w:rPr>
            </w:pPr>
            <w:r w:rsidRPr="00223C72">
              <w:rPr>
                <w:rFonts w:ascii="Aptos" w:hAnsi="Aptos"/>
                <w:b/>
                <w:bCs/>
                <w:sz w:val="20"/>
                <w:szCs w:val="20"/>
              </w:rPr>
              <w:t>Nazwa JCWP</w:t>
            </w:r>
          </w:p>
        </w:tc>
        <w:tc>
          <w:tcPr>
            <w:tcW w:w="10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D75420A" w14:textId="03CA6B41" w:rsidR="00163101" w:rsidRPr="00223C72" w:rsidRDefault="00163101" w:rsidP="00B0537C">
            <w:pPr>
              <w:jc w:val="center"/>
              <w:rPr>
                <w:rFonts w:ascii="Aptos" w:hAnsi="Aptos"/>
                <w:b/>
                <w:bCs/>
                <w:sz w:val="20"/>
                <w:szCs w:val="20"/>
              </w:rPr>
            </w:pPr>
            <w:r w:rsidRPr="00223C72">
              <w:rPr>
                <w:rFonts w:ascii="Aptos" w:hAnsi="Aptos"/>
                <w:b/>
                <w:bCs/>
                <w:sz w:val="20"/>
                <w:szCs w:val="20"/>
              </w:rPr>
              <w:t>Obszar dorzecza</w:t>
            </w:r>
          </w:p>
        </w:tc>
        <w:tc>
          <w:tcPr>
            <w:tcW w:w="12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3FC9B3" w14:textId="07F6CA4E" w:rsidR="00163101" w:rsidRPr="00223C72" w:rsidRDefault="00163101" w:rsidP="00B0537C">
            <w:pPr>
              <w:jc w:val="center"/>
              <w:rPr>
                <w:rFonts w:ascii="Aptos" w:hAnsi="Aptos"/>
                <w:b/>
                <w:bCs/>
                <w:sz w:val="20"/>
                <w:szCs w:val="20"/>
              </w:rPr>
            </w:pPr>
            <w:r w:rsidRPr="00223C72">
              <w:rPr>
                <w:rFonts w:ascii="Aptos" w:hAnsi="Aptos"/>
                <w:b/>
                <w:bCs/>
                <w:sz w:val="20"/>
                <w:szCs w:val="20"/>
              </w:rPr>
              <w:t>Region wodny</w:t>
            </w:r>
          </w:p>
        </w:tc>
        <w:tc>
          <w:tcPr>
            <w:tcW w:w="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EFAF31F" w14:textId="64117BAD" w:rsidR="00163101" w:rsidRPr="00223C72" w:rsidRDefault="00163101" w:rsidP="00B0537C">
            <w:pPr>
              <w:jc w:val="center"/>
              <w:rPr>
                <w:rFonts w:ascii="Aptos" w:hAnsi="Aptos"/>
                <w:b/>
                <w:bCs/>
                <w:sz w:val="20"/>
                <w:szCs w:val="20"/>
              </w:rPr>
            </w:pPr>
            <w:r w:rsidRPr="00223C72">
              <w:rPr>
                <w:rFonts w:ascii="Aptos" w:hAnsi="Aptos"/>
                <w:b/>
                <w:bCs/>
                <w:sz w:val="20"/>
                <w:szCs w:val="20"/>
              </w:rPr>
              <w:t>RZGW</w:t>
            </w:r>
          </w:p>
        </w:tc>
        <w:tc>
          <w:tcPr>
            <w:tcW w:w="10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B49A72B" w14:textId="55DFE79C" w:rsidR="00163101" w:rsidRPr="00223C72" w:rsidRDefault="00163101" w:rsidP="00B0537C">
            <w:pPr>
              <w:jc w:val="center"/>
              <w:rPr>
                <w:rFonts w:ascii="Aptos" w:hAnsi="Aptos"/>
                <w:b/>
                <w:bCs/>
                <w:sz w:val="20"/>
                <w:szCs w:val="20"/>
              </w:rPr>
            </w:pPr>
            <w:r w:rsidRPr="00223C72">
              <w:rPr>
                <w:rFonts w:ascii="Aptos" w:hAnsi="Aptos"/>
                <w:b/>
                <w:bCs/>
                <w:sz w:val="20"/>
                <w:szCs w:val="20"/>
              </w:rPr>
              <w:t>ZZ</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541DF4" w14:textId="5EA2AB55" w:rsidR="00163101" w:rsidRPr="00223C72" w:rsidRDefault="00163101" w:rsidP="00B0537C">
            <w:pPr>
              <w:jc w:val="center"/>
              <w:rPr>
                <w:rFonts w:ascii="Aptos" w:hAnsi="Aptos"/>
                <w:b/>
                <w:bCs/>
                <w:sz w:val="20"/>
                <w:szCs w:val="20"/>
              </w:rPr>
            </w:pPr>
            <w:r w:rsidRPr="00223C72">
              <w:rPr>
                <w:rFonts w:ascii="Aptos" w:hAnsi="Aptos"/>
                <w:b/>
                <w:bCs/>
                <w:sz w:val="20"/>
                <w:szCs w:val="20"/>
              </w:rPr>
              <w:t>Nadzór Wodny</w:t>
            </w:r>
          </w:p>
        </w:tc>
        <w:tc>
          <w:tcPr>
            <w:tcW w:w="9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5D7517" w14:textId="421A2D99" w:rsidR="00163101" w:rsidRPr="00223C72" w:rsidRDefault="00163101" w:rsidP="00B0537C">
            <w:pPr>
              <w:jc w:val="center"/>
              <w:rPr>
                <w:rFonts w:ascii="Aptos" w:hAnsi="Aptos"/>
                <w:b/>
                <w:bCs/>
                <w:sz w:val="20"/>
                <w:szCs w:val="20"/>
              </w:rPr>
            </w:pPr>
            <w:r w:rsidRPr="00223C72">
              <w:rPr>
                <w:rFonts w:ascii="Aptos" w:hAnsi="Aptos"/>
                <w:b/>
                <w:bCs/>
                <w:sz w:val="20"/>
                <w:szCs w:val="20"/>
              </w:rPr>
              <w:t>Typ JCWP</w:t>
            </w:r>
          </w:p>
        </w:tc>
      </w:tr>
      <w:tr w:rsidR="00163101" w:rsidRPr="00223C72" w14:paraId="51FF54B1" w14:textId="6E61E46B" w:rsidTr="00736114">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7DD5B3B"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201C90B"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98A5FF8"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3</w:t>
            </w:r>
          </w:p>
        </w:tc>
        <w:tc>
          <w:tcPr>
            <w:tcW w:w="12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90970A"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4</w:t>
            </w:r>
          </w:p>
        </w:tc>
        <w:tc>
          <w:tcPr>
            <w:tcW w:w="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B522BD" w14:textId="09C53433" w:rsidR="00163101" w:rsidRPr="00223C72" w:rsidRDefault="00163101" w:rsidP="00B0537C">
            <w:pPr>
              <w:jc w:val="center"/>
              <w:rPr>
                <w:rFonts w:ascii="Aptos" w:hAnsi="Aptos"/>
                <w:i/>
                <w:iCs/>
                <w:sz w:val="20"/>
                <w:szCs w:val="20"/>
              </w:rPr>
            </w:pPr>
            <w:r w:rsidRPr="00223C72">
              <w:rPr>
                <w:rFonts w:ascii="Aptos" w:hAnsi="Aptos"/>
                <w:i/>
                <w:iCs/>
                <w:sz w:val="20"/>
                <w:szCs w:val="20"/>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1BB7D0F" w14:textId="6D704AE9" w:rsidR="00163101" w:rsidRPr="00223C72" w:rsidRDefault="00163101" w:rsidP="00B0537C">
            <w:pPr>
              <w:jc w:val="center"/>
              <w:rPr>
                <w:rFonts w:ascii="Aptos" w:hAnsi="Aptos"/>
                <w:i/>
                <w:iCs/>
                <w:sz w:val="20"/>
                <w:szCs w:val="20"/>
              </w:rPr>
            </w:pPr>
            <w:r w:rsidRPr="00223C72">
              <w:rPr>
                <w:rFonts w:ascii="Aptos" w:hAnsi="Aptos"/>
                <w:i/>
                <w:iCs/>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521748" w14:textId="2193BC3D" w:rsidR="00163101" w:rsidRPr="00223C72" w:rsidRDefault="00163101" w:rsidP="00B0537C">
            <w:pPr>
              <w:jc w:val="center"/>
              <w:rPr>
                <w:rFonts w:ascii="Aptos" w:hAnsi="Aptos"/>
                <w:i/>
                <w:iCs/>
                <w:sz w:val="20"/>
                <w:szCs w:val="20"/>
              </w:rPr>
            </w:pPr>
            <w:r w:rsidRPr="00223C72">
              <w:rPr>
                <w:rFonts w:ascii="Aptos" w:hAnsi="Aptos"/>
                <w:i/>
                <w:iCs/>
                <w:sz w:val="20"/>
                <w:szCs w:val="20"/>
              </w:rPr>
              <w:t>7</w:t>
            </w:r>
          </w:p>
        </w:tc>
        <w:tc>
          <w:tcPr>
            <w:tcW w:w="9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84E0D2" w14:textId="662D0ED4" w:rsidR="00163101" w:rsidRPr="00223C72" w:rsidRDefault="00163101" w:rsidP="00B0537C">
            <w:pPr>
              <w:jc w:val="center"/>
              <w:rPr>
                <w:rFonts w:ascii="Aptos" w:hAnsi="Aptos"/>
                <w:i/>
                <w:iCs/>
                <w:sz w:val="20"/>
                <w:szCs w:val="20"/>
              </w:rPr>
            </w:pPr>
            <w:r w:rsidRPr="00223C72">
              <w:rPr>
                <w:rFonts w:ascii="Aptos" w:hAnsi="Aptos"/>
                <w:i/>
                <w:iCs/>
                <w:sz w:val="20"/>
                <w:szCs w:val="20"/>
              </w:rPr>
              <w:t>8</w:t>
            </w:r>
          </w:p>
        </w:tc>
      </w:tr>
      <w:tr w:rsidR="00163101" w:rsidRPr="00223C72" w14:paraId="1F6425FD" w14:textId="50B1AD2F" w:rsidTr="00CD67D8">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9E2A" w14:textId="4EF769A6" w:rsidR="00163101" w:rsidRPr="00223C72" w:rsidRDefault="00163101" w:rsidP="00B0537C">
            <w:pPr>
              <w:jc w:val="center"/>
              <w:rPr>
                <w:rFonts w:ascii="Aptos" w:hAnsi="Aptos"/>
                <w:sz w:val="20"/>
                <w:szCs w:val="20"/>
              </w:rPr>
            </w:pPr>
            <w:r w:rsidRPr="00223C72">
              <w:rPr>
                <w:rFonts w:ascii="Aptos" w:hAnsi="Aptos"/>
                <w:sz w:val="20"/>
                <w:szCs w:val="20"/>
              </w:rPr>
              <w:t>RW2000</w:t>
            </w:r>
            <w:r w:rsidR="00CD67D8">
              <w:rPr>
                <w:rFonts w:ascii="Aptos" w:hAnsi="Aptos"/>
                <w:sz w:val="20"/>
                <w:szCs w:val="20"/>
              </w:rPr>
              <w:t>182923729</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7D63" w14:textId="2036BE50" w:rsidR="00163101" w:rsidRPr="00223C72" w:rsidRDefault="00CD67D8" w:rsidP="00B0537C">
            <w:pPr>
              <w:jc w:val="center"/>
              <w:rPr>
                <w:rFonts w:ascii="Aptos" w:hAnsi="Aptos"/>
                <w:sz w:val="20"/>
                <w:szCs w:val="20"/>
              </w:rPr>
            </w:pPr>
            <w:r>
              <w:rPr>
                <w:rFonts w:ascii="Aptos" w:hAnsi="Aptos"/>
                <w:sz w:val="20"/>
                <w:szCs w:val="20"/>
              </w:rPr>
              <w:t>Zbrzyca</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076D" w14:textId="74E2DD9F" w:rsidR="00163101" w:rsidRPr="00223C72" w:rsidRDefault="00163101" w:rsidP="00B0537C">
            <w:pPr>
              <w:jc w:val="center"/>
              <w:rPr>
                <w:rFonts w:ascii="Aptos" w:hAnsi="Aptos"/>
                <w:sz w:val="20"/>
                <w:szCs w:val="20"/>
              </w:rPr>
            </w:pPr>
            <w:r w:rsidRPr="00223C72">
              <w:rPr>
                <w:rFonts w:ascii="Aptos" w:hAnsi="Aptos"/>
                <w:sz w:val="20"/>
                <w:szCs w:val="20"/>
              </w:rPr>
              <w:t>Wisła</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8682" w14:textId="4F96A58A" w:rsidR="00163101" w:rsidRPr="00223C72" w:rsidRDefault="00CD67D8" w:rsidP="00B0537C">
            <w:pPr>
              <w:jc w:val="center"/>
              <w:rPr>
                <w:rFonts w:ascii="Aptos" w:hAnsi="Aptos"/>
                <w:sz w:val="20"/>
                <w:szCs w:val="20"/>
              </w:rPr>
            </w:pPr>
            <w:r>
              <w:rPr>
                <w:rFonts w:ascii="Aptos" w:hAnsi="Aptos"/>
                <w:sz w:val="20"/>
                <w:szCs w:val="20"/>
              </w:rPr>
              <w:t>Dolnej Wisły</w:t>
            </w:r>
          </w:p>
        </w:tc>
        <w:tc>
          <w:tcPr>
            <w:tcW w:w="970" w:type="dxa"/>
            <w:tcBorders>
              <w:top w:val="single" w:sz="4" w:space="0" w:color="000000"/>
              <w:left w:val="single" w:sz="4" w:space="0" w:color="000000"/>
              <w:bottom w:val="single" w:sz="4" w:space="0" w:color="000000"/>
              <w:right w:val="single" w:sz="4" w:space="0" w:color="000000"/>
            </w:tcBorders>
            <w:vAlign w:val="center"/>
          </w:tcPr>
          <w:p w14:paraId="4308E407" w14:textId="65B6AF4B" w:rsidR="00163101" w:rsidRPr="00223C72" w:rsidRDefault="00CD67D8" w:rsidP="00B0537C">
            <w:pPr>
              <w:jc w:val="center"/>
              <w:rPr>
                <w:rFonts w:ascii="Aptos" w:hAnsi="Aptos"/>
                <w:sz w:val="20"/>
                <w:szCs w:val="20"/>
              </w:rPr>
            </w:pPr>
            <w:r>
              <w:rPr>
                <w:rFonts w:ascii="Aptos" w:hAnsi="Aptos"/>
                <w:sz w:val="20"/>
                <w:szCs w:val="20"/>
              </w:rPr>
              <w:t>Gdańsk</w:t>
            </w:r>
          </w:p>
        </w:tc>
        <w:tc>
          <w:tcPr>
            <w:tcW w:w="1020" w:type="dxa"/>
            <w:tcBorders>
              <w:top w:val="single" w:sz="4" w:space="0" w:color="000000"/>
              <w:left w:val="single" w:sz="4" w:space="0" w:color="000000"/>
              <w:bottom w:val="single" w:sz="4" w:space="0" w:color="000000"/>
              <w:right w:val="single" w:sz="4" w:space="0" w:color="000000"/>
            </w:tcBorders>
            <w:vAlign w:val="center"/>
          </w:tcPr>
          <w:p w14:paraId="09BC4C0E" w14:textId="788966EC" w:rsidR="00163101" w:rsidRPr="00223C72" w:rsidRDefault="00163101" w:rsidP="00B0537C">
            <w:pPr>
              <w:jc w:val="center"/>
              <w:rPr>
                <w:rFonts w:ascii="Aptos" w:hAnsi="Aptos"/>
                <w:sz w:val="20"/>
                <w:szCs w:val="20"/>
              </w:rPr>
            </w:pPr>
            <w:r w:rsidRPr="00223C72">
              <w:rPr>
                <w:rFonts w:ascii="Aptos" w:hAnsi="Aptos"/>
                <w:sz w:val="20"/>
                <w:szCs w:val="20"/>
              </w:rPr>
              <w:t xml:space="preserve">Zarząd Zlewni w </w:t>
            </w:r>
            <w:r w:rsidR="00CD67D8">
              <w:rPr>
                <w:rFonts w:ascii="Aptos" w:hAnsi="Aptos"/>
                <w:sz w:val="20"/>
                <w:szCs w:val="20"/>
              </w:rPr>
              <w:t>Chojnicach</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BB3D8" w14:textId="1F240EBD" w:rsidR="00163101" w:rsidRPr="00223C72" w:rsidRDefault="00163101" w:rsidP="00B0537C">
            <w:pPr>
              <w:jc w:val="center"/>
              <w:rPr>
                <w:rFonts w:ascii="Aptos" w:hAnsi="Aptos"/>
                <w:sz w:val="20"/>
                <w:szCs w:val="20"/>
              </w:rPr>
            </w:pPr>
            <w:r w:rsidRPr="00223C72">
              <w:rPr>
                <w:rFonts w:ascii="Aptos" w:hAnsi="Aptos"/>
                <w:sz w:val="20"/>
                <w:szCs w:val="20"/>
              </w:rPr>
              <w:t xml:space="preserve">Nadzór Wodny </w:t>
            </w:r>
            <w:r w:rsidR="00CD67D8">
              <w:rPr>
                <w:rFonts w:ascii="Aptos" w:hAnsi="Aptos"/>
                <w:sz w:val="20"/>
                <w:szCs w:val="20"/>
              </w:rPr>
              <w:t>Chojnice</w:t>
            </w:r>
          </w:p>
        </w:tc>
        <w:tc>
          <w:tcPr>
            <w:tcW w:w="939" w:type="dxa"/>
            <w:tcBorders>
              <w:top w:val="single" w:sz="4" w:space="0" w:color="000000"/>
              <w:left w:val="single" w:sz="4" w:space="0" w:color="000000"/>
              <w:bottom w:val="single" w:sz="4" w:space="0" w:color="000000"/>
              <w:right w:val="single" w:sz="4" w:space="0" w:color="000000"/>
            </w:tcBorders>
            <w:vAlign w:val="center"/>
          </w:tcPr>
          <w:p w14:paraId="4B4DB632" w14:textId="60F2EA63" w:rsidR="00163101" w:rsidRPr="00223C72" w:rsidRDefault="00CD67D8" w:rsidP="00B0537C">
            <w:pPr>
              <w:jc w:val="center"/>
              <w:rPr>
                <w:rFonts w:ascii="Aptos" w:hAnsi="Aptos"/>
                <w:sz w:val="20"/>
                <w:szCs w:val="20"/>
              </w:rPr>
            </w:pPr>
            <w:proofErr w:type="spellStart"/>
            <w:r w:rsidRPr="00CD67D8">
              <w:rPr>
                <w:rFonts w:ascii="Aptos" w:hAnsi="Aptos"/>
                <w:sz w:val="20"/>
                <w:szCs w:val="20"/>
              </w:rPr>
              <w:t>R_poj</w:t>
            </w:r>
            <w:proofErr w:type="spellEnd"/>
            <w:r w:rsidRPr="00CD67D8">
              <w:rPr>
                <w:rFonts w:ascii="Aptos" w:hAnsi="Aptos"/>
                <w:sz w:val="20"/>
                <w:szCs w:val="20"/>
              </w:rPr>
              <w:t xml:space="preserve"> - Rzeka w systemie rzeczno-jeziorowym Pojezierzy</w:t>
            </w:r>
          </w:p>
        </w:tc>
      </w:tr>
    </w:tbl>
    <w:p w14:paraId="08544C0A" w14:textId="77777777" w:rsidR="00035057" w:rsidRPr="00223C72" w:rsidRDefault="00035057" w:rsidP="00A06C37">
      <w:pPr>
        <w:pStyle w:val="Tekstpodstawowy"/>
        <w:ind w:left="360"/>
        <w:contextualSpacing/>
        <w:rPr>
          <w:rFonts w:ascii="Aptos" w:hAnsi="Aptos"/>
        </w:rPr>
      </w:pPr>
    </w:p>
    <w:p w14:paraId="6A6D702E" w14:textId="33E050FD" w:rsidR="00035057" w:rsidRPr="00223C72" w:rsidRDefault="00035057" w:rsidP="00736114">
      <w:pPr>
        <w:pStyle w:val="Tekstpodstawowy"/>
        <w:spacing w:line="276" w:lineRule="auto"/>
        <w:ind w:left="360"/>
        <w:contextualSpacing/>
        <w:jc w:val="right"/>
        <w:rPr>
          <w:rFonts w:ascii="Aptos" w:hAnsi="Aptos"/>
          <w:b/>
          <w:i/>
          <w:sz w:val="20"/>
          <w:szCs w:val="20"/>
          <w:lang w:bidi="pl-PL"/>
        </w:rPr>
      </w:pPr>
      <w:r w:rsidRPr="00223C72">
        <w:rPr>
          <w:rFonts w:ascii="Aptos" w:hAnsi="Aptos"/>
          <w:b/>
          <w:i/>
          <w:sz w:val="20"/>
          <w:szCs w:val="20"/>
          <w:lang w:bidi="pl-PL"/>
        </w:rPr>
        <w:t>TABELA 0</w:t>
      </w:r>
      <w:r w:rsidR="00736114">
        <w:rPr>
          <w:rFonts w:ascii="Aptos" w:hAnsi="Aptos"/>
          <w:b/>
          <w:i/>
          <w:sz w:val="20"/>
          <w:szCs w:val="20"/>
          <w:lang w:bidi="pl-PL"/>
        </w:rPr>
        <w:t>7</w:t>
      </w:r>
      <w:r w:rsidRPr="00223C72">
        <w:rPr>
          <w:rFonts w:ascii="Aptos" w:hAnsi="Aptos"/>
          <w:b/>
          <w:i/>
          <w:sz w:val="20"/>
          <w:szCs w:val="20"/>
          <w:lang w:bidi="pl-PL"/>
        </w:rPr>
        <w:t xml:space="preserve">. </w:t>
      </w:r>
      <w:r w:rsidR="00163101" w:rsidRPr="00223C72">
        <w:rPr>
          <w:rFonts w:ascii="Aptos" w:hAnsi="Aptos"/>
          <w:b/>
          <w:i/>
          <w:sz w:val="20"/>
          <w:szCs w:val="20"/>
          <w:lang w:bidi="pl-PL"/>
        </w:rPr>
        <w:t>WYKAZ WIELKOŚCI STĘŻEŃ JCWP W</w:t>
      </w:r>
      <w:r w:rsidRPr="00223C72">
        <w:rPr>
          <w:rFonts w:ascii="Aptos" w:hAnsi="Aptos"/>
          <w:b/>
          <w:i/>
          <w:sz w:val="20"/>
          <w:szCs w:val="20"/>
          <w:lang w:bidi="pl-PL"/>
        </w:rPr>
        <w:t xml:space="preserve"> OBSZARZE PRZEDSIĘWZIĘCIA (ZGODNIE Z DZ.U. 2023 POZ. 300 C</w:t>
      </w:r>
      <w:r w:rsidR="00163101" w:rsidRPr="00223C72">
        <w:rPr>
          <w:rFonts w:ascii="Aptos" w:hAnsi="Aptos"/>
          <w:b/>
          <w:i/>
          <w:sz w:val="20"/>
          <w:szCs w:val="20"/>
          <w:lang w:bidi="pl-PL"/>
        </w:rPr>
        <w:t>2</w:t>
      </w:r>
      <w:r w:rsidRPr="00223C72">
        <w:rPr>
          <w:rFonts w:ascii="Aptos" w:hAnsi="Aptos"/>
          <w:b/>
          <w:i/>
          <w:sz w:val="20"/>
          <w:szCs w:val="20"/>
          <w:lang w:bidi="pl-PL"/>
        </w:rPr>
        <w:t>)</w:t>
      </w:r>
    </w:p>
    <w:tbl>
      <w:tblPr>
        <w:tblStyle w:val="Tabela-Siatka"/>
        <w:tblW w:w="0" w:type="auto"/>
        <w:tblInd w:w="360" w:type="dxa"/>
        <w:tblLook w:val="04A0" w:firstRow="1" w:lastRow="0" w:firstColumn="1" w:lastColumn="0" w:noHBand="0" w:noVBand="1"/>
      </w:tblPr>
      <w:tblGrid>
        <w:gridCol w:w="2208"/>
        <w:gridCol w:w="2208"/>
        <w:gridCol w:w="4416"/>
      </w:tblGrid>
      <w:tr w:rsidR="00163101" w:rsidRPr="00223C72" w14:paraId="055DC410" w14:textId="77777777" w:rsidTr="00736114">
        <w:tc>
          <w:tcPr>
            <w:tcW w:w="8832" w:type="dxa"/>
            <w:gridSpan w:val="3"/>
            <w:shd w:val="clear" w:color="auto" w:fill="D9E2F3" w:themeFill="accent1" w:themeFillTint="33"/>
            <w:vAlign w:val="center"/>
          </w:tcPr>
          <w:p w14:paraId="7B22E951" w14:textId="18F96D5F" w:rsidR="00163101" w:rsidRPr="00223C72" w:rsidRDefault="00163101" w:rsidP="00BD1118">
            <w:pPr>
              <w:jc w:val="center"/>
              <w:rPr>
                <w:rFonts w:ascii="Aptos" w:hAnsi="Aptos"/>
                <w:b/>
                <w:bCs/>
              </w:rPr>
            </w:pPr>
            <w:r w:rsidRPr="00223C72">
              <w:rPr>
                <w:rFonts w:ascii="Aptos" w:hAnsi="Aptos"/>
                <w:b/>
                <w:bCs/>
              </w:rPr>
              <w:t>Metryka - JCWP</w:t>
            </w:r>
          </w:p>
        </w:tc>
      </w:tr>
      <w:tr w:rsidR="00163101" w:rsidRPr="00223C72" w14:paraId="31D0A64F" w14:textId="77777777" w:rsidTr="0047178B">
        <w:tc>
          <w:tcPr>
            <w:tcW w:w="4416" w:type="dxa"/>
            <w:gridSpan w:val="2"/>
            <w:vAlign w:val="center"/>
          </w:tcPr>
          <w:p w14:paraId="79374232" w14:textId="32C704D0" w:rsidR="00163101" w:rsidRPr="00223C72" w:rsidRDefault="00163101" w:rsidP="00BD1118">
            <w:pPr>
              <w:jc w:val="center"/>
              <w:rPr>
                <w:rFonts w:ascii="Aptos" w:hAnsi="Aptos"/>
              </w:rPr>
            </w:pPr>
            <w:r w:rsidRPr="00223C72">
              <w:rPr>
                <w:rFonts w:ascii="Aptos" w:hAnsi="Aptos"/>
              </w:rPr>
              <w:t>Nazwa JCWP</w:t>
            </w:r>
          </w:p>
        </w:tc>
        <w:tc>
          <w:tcPr>
            <w:tcW w:w="4416" w:type="dxa"/>
            <w:vAlign w:val="center"/>
          </w:tcPr>
          <w:p w14:paraId="57F374B2" w14:textId="64D077C5" w:rsidR="00163101" w:rsidRPr="00223C72" w:rsidRDefault="00CD67D8" w:rsidP="00BD1118">
            <w:pPr>
              <w:jc w:val="center"/>
              <w:rPr>
                <w:rFonts w:ascii="Aptos" w:hAnsi="Aptos"/>
              </w:rPr>
            </w:pPr>
            <w:r>
              <w:rPr>
                <w:rFonts w:ascii="Aptos" w:hAnsi="Aptos"/>
              </w:rPr>
              <w:t>Zbrzyca</w:t>
            </w:r>
          </w:p>
        </w:tc>
      </w:tr>
      <w:tr w:rsidR="00163101" w:rsidRPr="00223C72" w14:paraId="3016CCC4" w14:textId="77777777" w:rsidTr="0047178B">
        <w:tc>
          <w:tcPr>
            <w:tcW w:w="4416" w:type="dxa"/>
            <w:gridSpan w:val="2"/>
            <w:vAlign w:val="center"/>
          </w:tcPr>
          <w:p w14:paraId="2C88EFC7" w14:textId="7E17B6CE" w:rsidR="00163101" w:rsidRPr="00223C72" w:rsidRDefault="00163101" w:rsidP="00BD1118">
            <w:pPr>
              <w:jc w:val="center"/>
              <w:rPr>
                <w:rFonts w:ascii="Aptos" w:hAnsi="Aptos"/>
              </w:rPr>
            </w:pPr>
            <w:r w:rsidRPr="00223C72">
              <w:rPr>
                <w:rFonts w:ascii="Aptos" w:hAnsi="Aptos"/>
              </w:rPr>
              <w:t>Kod JCWP</w:t>
            </w:r>
          </w:p>
        </w:tc>
        <w:tc>
          <w:tcPr>
            <w:tcW w:w="4416" w:type="dxa"/>
            <w:vAlign w:val="center"/>
          </w:tcPr>
          <w:p w14:paraId="1C637F49" w14:textId="386AE0F6" w:rsidR="00163101" w:rsidRPr="00223C72" w:rsidRDefault="00CD67D8" w:rsidP="00BD1118">
            <w:pPr>
              <w:jc w:val="center"/>
              <w:rPr>
                <w:rFonts w:ascii="Aptos" w:hAnsi="Aptos"/>
              </w:rPr>
            </w:pPr>
            <w:r w:rsidRPr="00CD67D8">
              <w:rPr>
                <w:rFonts w:ascii="Aptos" w:hAnsi="Aptos"/>
                <w:sz w:val="22"/>
                <w:szCs w:val="22"/>
              </w:rPr>
              <w:t>RW2000182923729</w:t>
            </w:r>
          </w:p>
        </w:tc>
      </w:tr>
      <w:tr w:rsidR="00163101" w:rsidRPr="00223C72" w14:paraId="08377659" w14:textId="77777777" w:rsidTr="0047178B">
        <w:tc>
          <w:tcPr>
            <w:tcW w:w="4416" w:type="dxa"/>
            <w:gridSpan w:val="2"/>
            <w:vAlign w:val="center"/>
          </w:tcPr>
          <w:p w14:paraId="75BA4C59" w14:textId="476817E5" w:rsidR="00163101" w:rsidRPr="00223C72" w:rsidRDefault="00163101" w:rsidP="00BD1118">
            <w:pPr>
              <w:jc w:val="center"/>
              <w:rPr>
                <w:rFonts w:ascii="Aptos" w:hAnsi="Aptos"/>
              </w:rPr>
            </w:pPr>
            <w:r w:rsidRPr="00223C72">
              <w:rPr>
                <w:rFonts w:ascii="Aptos" w:hAnsi="Aptos"/>
              </w:rPr>
              <w:t>Nazwa cieku</w:t>
            </w:r>
          </w:p>
        </w:tc>
        <w:tc>
          <w:tcPr>
            <w:tcW w:w="4416" w:type="dxa"/>
            <w:vAlign w:val="center"/>
          </w:tcPr>
          <w:p w14:paraId="070FE7AC" w14:textId="2C57F0C1" w:rsidR="00163101" w:rsidRPr="00223C72" w:rsidRDefault="00CD67D8" w:rsidP="00BD1118">
            <w:pPr>
              <w:jc w:val="center"/>
              <w:rPr>
                <w:rFonts w:ascii="Aptos" w:hAnsi="Aptos"/>
              </w:rPr>
            </w:pPr>
            <w:r>
              <w:rPr>
                <w:rFonts w:ascii="Aptos" w:hAnsi="Aptos"/>
              </w:rPr>
              <w:t>Zbrzyca</w:t>
            </w:r>
          </w:p>
        </w:tc>
      </w:tr>
      <w:tr w:rsidR="00163101" w:rsidRPr="00223C72" w14:paraId="020D1373" w14:textId="77777777" w:rsidTr="0047178B">
        <w:tc>
          <w:tcPr>
            <w:tcW w:w="4416" w:type="dxa"/>
            <w:gridSpan w:val="2"/>
            <w:vAlign w:val="center"/>
          </w:tcPr>
          <w:p w14:paraId="52C3E509" w14:textId="57B24D0A" w:rsidR="00163101" w:rsidRPr="00223C72" w:rsidRDefault="0047178B" w:rsidP="00BD1118">
            <w:pPr>
              <w:jc w:val="center"/>
              <w:rPr>
                <w:rFonts w:ascii="Aptos" w:hAnsi="Aptos"/>
              </w:rPr>
            </w:pPr>
            <w:r w:rsidRPr="00223C72">
              <w:rPr>
                <w:rFonts w:ascii="Aptos" w:hAnsi="Aptos"/>
              </w:rPr>
              <w:t>Powierzchnia JCWP [km</w:t>
            </w:r>
            <w:r w:rsidRPr="00223C72">
              <w:rPr>
                <w:rFonts w:ascii="Aptos" w:hAnsi="Aptos"/>
                <w:vertAlign w:val="superscript"/>
              </w:rPr>
              <w:t>2</w:t>
            </w:r>
            <w:r w:rsidRPr="00223C72">
              <w:rPr>
                <w:rFonts w:ascii="Aptos" w:hAnsi="Aptos"/>
              </w:rPr>
              <w:t>]</w:t>
            </w:r>
          </w:p>
        </w:tc>
        <w:tc>
          <w:tcPr>
            <w:tcW w:w="4416" w:type="dxa"/>
            <w:vAlign w:val="center"/>
          </w:tcPr>
          <w:p w14:paraId="403666A8" w14:textId="1F9B370F" w:rsidR="00163101" w:rsidRPr="00223C72" w:rsidRDefault="0047178B" w:rsidP="00BD1118">
            <w:pPr>
              <w:jc w:val="center"/>
              <w:rPr>
                <w:rFonts w:ascii="Aptos" w:hAnsi="Aptos"/>
              </w:rPr>
            </w:pPr>
            <w:r w:rsidRPr="00223C72">
              <w:rPr>
                <w:rFonts w:ascii="Aptos" w:hAnsi="Aptos"/>
              </w:rPr>
              <w:t>Nie dotyczy</w:t>
            </w:r>
          </w:p>
        </w:tc>
      </w:tr>
      <w:tr w:rsidR="00163101" w:rsidRPr="00223C72" w14:paraId="01DFFF1C" w14:textId="77777777" w:rsidTr="0047178B">
        <w:tc>
          <w:tcPr>
            <w:tcW w:w="4416" w:type="dxa"/>
            <w:gridSpan w:val="2"/>
            <w:vAlign w:val="center"/>
          </w:tcPr>
          <w:p w14:paraId="4AAFE324" w14:textId="1C20264F" w:rsidR="00163101" w:rsidRPr="00223C72" w:rsidRDefault="0047178B" w:rsidP="00BD1118">
            <w:pPr>
              <w:jc w:val="center"/>
              <w:rPr>
                <w:rFonts w:ascii="Aptos" w:hAnsi="Aptos"/>
              </w:rPr>
            </w:pPr>
            <w:r w:rsidRPr="00223C72">
              <w:rPr>
                <w:rFonts w:ascii="Aptos" w:hAnsi="Aptos"/>
              </w:rPr>
              <w:t>Monitoring</w:t>
            </w:r>
          </w:p>
        </w:tc>
        <w:tc>
          <w:tcPr>
            <w:tcW w:w="4416" w:type="dxa"/>
            <w:vAlign w:val="center"/>
          </w:tcPr>
          <w:p w14:paraId="58A9B70B" w14:textId="534048A3" w:rsidR="00163101" w:rsidRPr="00223C72" w:rsidRDefault="0047178B" w:rsidP="00BD1118">
            <w:pPr>
              <w:jc w:val="center"/>
              <w:rPr>
                <w:rFonts w:ascii="Aptos" w:hAnsi="Aptos"/>
              </w:rPr>
            </w:pPr>
            <w:r w:rsidRPr="00223C72">
              <w:rPr>
                <w:rFonts w:ascii="Aptos" w:hAnsi="Aptos"/>
              </w:rPr>
              <w:t>Monitorowana</w:t>
            </w:r>
          </w:p>
        </w:tc>
      </w:tr>
      <w:tr w:rsidR="0047178B" w:rsidRPr="00223C72" w14:paraId="5DE44454" w14:textId="77777777" w:rsidTr="0047178B">
        <w:tc>
          <w:tcPr>
            <w:tcW w:w="2208" w:type="dxa"/>
            <w:vMerge w:val="restart"/>
            <w:vAlign w:val="center"/>
          </w:tcPr>
          <w:p w14:paraId="4546AFCC" w14:textId="54CDE8F9" w:rsidR="0047178B" w:rsidRPr="00223C72" w:rsidRDefault="0047178B" w:rsidP="00BD1118">
            <w:pPr>
              <w:jc w:val="center"/>
              <w:rPr>
                <w:rFonts w:ascii="Aptos" w:hAnsi="Aptos"/>
              </w:rPr>
            </w:pPr>
            <w:r w:rsidRPr="00223C72">
              <w:rPr>
                <w:rFonts w:ascii="Aptos" w:hAnsi="Aptos"/>
              </w:rPr>
              <w:t>Obszar dorzecza</w:t>
            </w:r>
          </w:p>
        </w:tc>
        <w:tc>
          <w:tcPr>
            <w:tcW w:w="2208" w:type="dxa"/>
            <w:vAlign w:val="center"/>
          </w:tcPr>
          <w:p w14:paraId="094A8E0C" w14:textId="70489AAB"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0C3810AC" w14:textId="772B524B" w:rsidR="0047178B" w:rsidRPr="00223C72" w:rsidRDefault="0047178B" w:rsidP="00BD1118">
            <w:pPr>
              <w:jc w:val="center"/>
              <w:rPr>
                <w:rFonts w:ascii="Aptos" w:hAnsi="Aptos"/>
              </w:rPr>
            </w:pPr>
            <w:r w:rsidRPr="00223C72">
              <w:rPr>
                <w:rFonts w:ascii="Aptos" w:hAnsi="Aptos"/>
              </w:rPr>
              <w:t>Obszar dorzecza Wisły</w:t>
            </w:r>
          </w:p>
        </w:tc>
      </w:tr>
      <w:tr w:rsidR="0047178B" w:rsidRPr="00223C72" w14:paraId="704B64E9" w14:textId="77777777" w:rsidTr="0047178B">
        <w:tc>
          <w:tcPr>
            <w:tcW w:w="2208" w:type="dxa"/>
            <w:vMerge/>
            <w:vAlign w:val="center"/>
          </w:tcPr>
          <w:p w14:paraId="21C0437C" w14:textId="77777777" w:rsidR="0047178B" w:rsidRPr="00223C72" w:rsidRDefault="0047178B" w:rsidP="00BD1118">
            <w:pPr>
              <w:jc w:val="center"/>
              <w:rPr>
                <w:rFonts w:ascii="Aptos" w:hAnsi="Aptos"/>
              </w:rPr>
            </w:pPr>
          </w:p>
        </w:tc>
        <w:tc>
          <w:tcPr>
            <w:tcW w:w="2208" w:type="dxa"/>
            <w:vAlign w:val="center"/>
          </w:tcPr>
          <w:p w14:paraId="1D75DBCC" w14:textId="43698F9E"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4D7DDB1A" w14:textId="5760ED35" w:rsidR="0047178B" w:rsidRPr="00223C72" w:rsidRDefault="0047178B" w:rsidP="00BD1118">
            <w:pPr>
              <w:jc w:val="center"/>
              <w:rPr>
                <w:rFonts w:ascii="Aptos" w:hAnsi="Aptos"/>
              </w:rPr>
            </w:pPr>
            <w:r w:rsidRPr="00223C72">
              <w:rPr>
                <w:rFonts w:ascii="Aptos" w:hAnsi="Aptos"/>
              </w:rPr>
              <w:t>2000</w:t>
            </w:r>
          </w:p>
        </w:tc>
      </w:tr>
      <w:tr w:rsidR="0047178B" w:rsidRPr="00223C72" w14:paraId="3F0C1E71" w14:textId="77777777" w:rsidTr="0047178B">
        <w:tc>
          <w:tcPr>
            <w:tcW w:w="2208" w:type="dxa"/>
            <w:vMerge w:val="restart"/>
            <w:vAlign w:val="center"/>
          </w:tcPr>
          <w:p w14:paraId="2C3F46D0" w14:textId="7C636544" w:rsidR="0047178B" w:rsidRPr="00223C72" w:rsidRDefault="0047178B" w:rsidP="00BD1118">
            <w:pPr>
              <w:jc w:val="center"/>
              <w:rPr>
                <w:rFonts w:ascii="Aptos" w:hAnsi="Aptos"/>
              </w:rPr>
            </w:pPr>
            <w:r w:rsidRPr="00223C72">
              <w:rPr>
                <w:rFonts w:ascii="Aptos" w:hAnsi="Aptos"/>
              </w:rPr>
              <w:t>Punkt pomiarowo kontrolny (PPK) (PMŚ 2022-2027)</w:t>
            </w:r>
          </w:p>
        </w:tc>
        <w:tc>
          <w:tcPr>
            <w:tcW w:w="2208" w:type="dxa"/>
            <w:vAlign w:val="center"/>
          </w:tcPr>
          <w:p w14:paraId="1476492F" w14:textId="43EEC6AD"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18E25CBB" w14:textId="445393AC" w:rsidR="0047178B" w:rsidRPr="00223C72" w:rsidRDefault="00CD67D8" w:rsidP="00BD1118">
            <w:pPr>
              <w:jc w:val="center"/>
              <w:rPr>
                <w:rFonts w:ascii="Aptos" w:hAnsi="Aptos"/>
              </w:rPr>
            </w:pPr>
            <w:r>
              <w:rPr>
                <w:rFonts w:ascii="Aptos" w:hAnsi="Aptos"/>
              </w:rPr>
              <w:t>Zbrzyca-Zbrzyca</w:t>
            </w:r>
          </w:p>
        </w:tc>
      </w:tr>
      <w:tr w:rsidR="0047178B" w:rsidRPr="00223C72" w14:paraId="2B1DB033" w14:textId="77777777" w:rsidTr="0047178B">
        <w:tc>
          <w:tcPr>
            <w:tcW w:w="2208" w:type="dxa"/>
            <w:vMerge/>
            <w:vAlign w:val="center"/>
          </w:tcPr>
          <w:p w14:paraId="61DEBF4F" w14:textId="77777777" w:rsidR="0047178B" w:rsidRPr="00223C72" w:rsidRDefault="0047178B" w:rsidP="00BD1118">
            <w:pPr>
              <w:jc w:val="center"/>
              <w:rPr>
                <w:rFonts w:ascii="Aptos" w:hAnsi="Aptos"/>
              </w:rPr>
            </w:pPr>
          </w:p>
        </w:tc>
        <w:tc>
          <w:tcPr>
            <w:tcW w:w="2208" w:type="dxa"/>
            <w:vAlign w:val="center"/>
          </w:tcPr>
          <w:p w14:paraId="79E661FB" w14:textId="235EDB17"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1649DFDC" w14:textId="2CD77A73" w:rsidR="0047178B" w:rsidRPr="00223C72" w:rsidRDefault="00BD1118" w:rsidP="00BD1118">
            <w:pPr>
              <w:jc w:val="center"/>
              <w:rPr>
                <w:rFonts w:ascii="Aptos" w:hAnsi="Aptos"/>
              </w:rPr>
            </w:pPr>
            <w:r w:rsidRPr="00223C72">
              <w:rPr>
                <w:rFonts w:ascii="Aptos" w:hAnsi="Aptos"/>
              </w:rPr>
              <w:t>PL01S</w:t>
            </w:r>
            <w:r w:rsidR="00CD67D8">
              <w:rPr>
                <w:rFonts w:ascii="Aptos" w:hAnsi="Aptos"/>
              </w:rPr>
              <w:t>0201_0390</w:t>
            </w:r>
          </w:p>
        </w:tc>
      </w:tr>
      <w:tr w:rsidR="0047178B" w:rsidRPr="00223C72" w14:paraId="37504B4D" w14:textId="77777777" w:rsidTr="0047178B">
        <w:tc>
          <w:tcPr>
            <w:tcW w:w="2208" w:type="dxa"/>
            <w:vMerge w:val="restart"/>
            <w:vAlign w:val="center"/>
          </w:tcPr>
          <w:p w14:paraId="5A465701" w14:textId="291E7862" w:rsidR="0047178B" w:rsidRPr="00223C72" w:rsidRDefault="0047178B" w:rsidP="00BD1118">
            <w:pPr>
              <w:jc w:val="center"/>
              <w:rPr>
                <w:rFonts w:ascii="Aptos" w:hAnsi="Aptos"/>
              </w:rPr>
            </w:pPr>
            <w:r w:rsidRPr="00223C72">
              <w:rPr>
                <w:rFonts w:ascii="Aptos" w:hAnsi="Aptos"/>
              </w:rPr>
              <w:t>Lokalizacja PPK</w:t>
            </w:r>
          </w:p>
        </w:tc>
        <w:tc>
          <w:tcPr>
            <w:tcW w:w="2208" w:type="dxa"/>
            <w:vAlign w:val="center"/>
          </w:tcPr>
          <w:p w14:paraId="4FD4FFFD" w14:textId="36E88958" w:rsidR="0047178B" w:rsidRPr="00223C72" w:rsidRDefault="0047178B" w:rsidP="00BD1118">
            <w:pPr>
              <w:jc w:val="center"/>
              <w:rPr>
                <w:rFonts w:ascii="Aptos" w:hAnsi="Aptos"/>
              </w:rPr>
            </w:pPr>
            <w:r w:rsidRPr="00223C72">
              <w:rPr>
                <w:rFonts w:ascii="Aptos" w:hAnsi="Aptos"/>
              </w:rPr>
              <w:t>Dł. Geogr.</w:t>
            </w:r>
          </w:p>
        </w:tc>
        <w:tc>
          <w:tcPr>
            <w:tcW w:w="4416" w:type="dxa"/>
            <w:vAlign w:val="center"/>
          </w:tcPr>
          <w:p w14:paraId="396D75E3" w14:textId="463C9BCE" w:rsidR="0047178B" w:rsidRPr="00223C72" w:rsidRDefault="00CD67D8" w:rsidP="00BD1118">
            <w:pPr>
              <w:jc w:val="center"/>
              <w:rPr>
                <w:rFonts w:ascii="Aptos" w:hAnsi="Aptos"/>
              </w:rPr>
            </w:pPr>
            <w:r w:rsidRPr="00CD67D8">
              <w:rPr>
                <w:rFonts w:ascii="Aptos" w:hAnsi="Aptos"/>
              </w:rPr>
              <w:t>17.51022700</w:t>
            </w:r>
          </w:p>
        </w:tc>
      </w:tr>
      <w:tr w:rsidR="0047178B" w:rsidRPr="00223C72" w14:paraId="279D282F" w14:textId="77777777" w:rsidTr="0047178B">
        <w:tc>
          <w:tcPr>
            <w:tcW w:w="2208" w:type="dxa"/>
            <w:vMerge/>
            <w:vAlign w:val="center"/>
          </w:tcPr>
          <w:p w14:paraId="51AD2E15" w14:textId="77777777" w:rsidR="0047178B" w:rsidRPr="00223C72" w:rsidRDefault="0047178B" w:rsidP="00BD1118">
            <w:pPr>
              <w:jc w:val="center"/>
              <w:rPr>
                <w:rFonts w:ascii="Aptos" w:hAnsi="Aptos"/>
              </w:rPr>
            </w:pPr>
          </w:p>
        </w:tc>
        <w:tc>
          <w:tcPr>
            <w:tcW w:w="2208" w:type="dxa"/>
            <w:vAlign w:val="center"/>
          </w:tcPr>
          <w:p w14:paraId="163CC19D" w14:textId="169D5D1C" w:rsidR="0047178B" w:rsidRPr="00223C72" w:rsidRDefault="0047178B" w:rsidP="00BD1118">
            <w:pPr>
              <w:jc w:val="center"/>
              <w:rPr>
                <w:rFonts w:ascii="Aptos" w:hAnsi="Aptos"/>
              </w:rPr>
            </w:pPr>
            <w:r w:rsidRPr="00223C72">
              <w:rPr>
                <w:rFonts w:ascii="Aptos" w:hAnsi="Aptos"/>
              </w:rPr>
              <w:t>Szer. Geogr.</w:t>
            </w:r>
          </w:p>
        </w:tc>
        <w:tc>
          <w:tcPr>
            <w:tcW w:w="4416" w:type="dxa"/>
            <w:vAlign w:val="center"/>
          </w:tcPr>
          <w:p w14:paraId="33DC5B09" w14:textId="64C0D899" w:rsidR="0047178B" w:rsidRPr="00223C72" w:rsidRDefault="00CD67D8" w:rsidP="00BD1118">
            <w:pPr>
              <w:jc w:val="center"/>
              <w:rPr>
                <w:rFonts w:ascii="Aptos" w:hAnsi="Aptos"/>
              </w:rPr>
            </w:pPr>
            <w:r w:rsidRPr="00CD67D8">
              <w:rPr>
                <w:rFonts w:ascii="Aptos" w:hAnsi="Aptos"/>
              </w:rPr>
              <w:t>53.88279000</w:t>
            </w:r>
          </w:p>
        </w:tc>
      </w:tr>
      <w:tr w:rsidR="0047178B" w:rsidRPr="00223C72" w14:paraId="565AEC81" w14:textId="77777777" w:rsidTr="0047178B">
        <w:tc>
          <w:tcPr>
            <w:tcW w:w="2208" w:type="dxa"/>
            <w:vMerge w:val="restart"/>
            <w:vAlign w:val="center"/>
          </w:tcPr>
          <w:p w14:paraId="0A54529F" w14:textId="54213724" w:rsidR="0047178B" w:rsidRPr="00223C72" w:rsidRDefault="0047178B" w:rsidP="00BD1118">
            <w:pPr>
              <w:jc w:val="center"/>
              <w:rPr>
                <w:rFonts w:ascii="Aptos" w:hAnsi="Aptos"/>
              </w:rPr>
            </w:pPr>
            <w:r w:rsidRPr="00223C72">
              <w:rPr>
                <w:rFonts w:ascii="Aptos" w:hAnsi="Aptos"/>
              </w:rPr>
              <w:t>Punkt pomiarowo kontrolny (PPK) (PMŚ 2016-2021)</w:t>
            </w:r>
          </w:p>
        </w:tc>
        <w:tc>
          <w:tcPr>
            <w:tcW w:w="2208" w:type="dxa"/>
            <w:vAlign w:val="center"/>
          </w:tcPr>
          <w:p w14:paraId="61681AD4" w14:textId="0159BB6D"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71DA14C0" w14:textId="71634E86" w:rsidR="0047178B" w:rsidRPr="00223C72" w:rsidRDefault="00DA20E8" w:rsidP="00BD1118">
            <w:pPr>
              <w:jc w:val="center"/>
              <w:rPr>
                <w:rFonts w:ascii="Aptos" w:hAnsi="Aptos"/>
              </w:rPr>
            </w:pPr>
            <w:r w:rsidRPr="00DA20E8">
              <w:rPr>
                <w:rFonts w:ascii="Aptos" w:hAnsi="Aptos"/>
              </w:rPr>
              <w:t>Brda - Drzewicz</w:t>
            </w:r>
          </w:p>
        </w:tc>
      </w:tr>
      <w:tr w:rsidR="0047178B" w:rsidRPr="00223C72" w14:paraId="2605FDB2" w14:textId="77777777" w:rsidTr="0047178B">
        <w:tc>
          <w:tcPr>
            <w:tcW w:w="2208" w:type="dxa"/>
            <w:vMerge/>
            <w:vAlign w:val="center"/>
          </w:tcPr>
          <w:p w14:paraId="2DC869C1" w14:textId="77777777" w:rsidR="0047178B" w:rsidRPr="00223C72" w:rsidRDefault="0047178B" w:rsidP="00BD1118">
            <w:pPr>
              <w:jc w:val="center"/>
              <w:rPr>
                <w:rFonts w:ascii="Aptos" w:hAnsi="Aptos"/>
              </w:rPr>
            </w:pPr>
          </w:p>
        </w:tc>
        <w:tc>
          <w:tcPr>
            <w:tcW w:w="2208" w:type="dxa"/>
            <w:vAlign w:val="center"/>
          </w:tcPr>
          <w:p w14:paraId="2341DCAD" w14:textId="2C6D0CA6"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30BB8C66" w14:textId="4F9EB023" w:rsidR="0047178B" w:rsidRPr="00223C72" w:rsidRDefault="00DA20E8" w:rsidP="00BD1118">
            <w:pPr>
              <w:jc w:val="center"/>
              <w:rPr>
                <w:rFonts w:ascii="Aptos" w:hAnsi="Aptos"/>
              </w:rPr>
            </w:pPr>
            <w:r w:rsidRPr="00DA20E8">
              <w:rPr>
                <w:rFonts w:ascii="Aptos" w:hAnsi="Aptos"/>
              </w:rPr>
              <w:t>PL01S0201_3230</w:t>
            </w:r>
          </w:p>
        </w:tc>
      </w:tr>
      <w:tr w:rsidR="0047178B" w:rsidRPr="00223C72" w14:paraId="5B370A8F" w14:textId="77777777" w:rsidTr="0047178B">
        <w:tc>
          <w:tcPr>
            <w:tcW w:w="2208" w:type="dxa"/>
            <w:vMerge w:val="restart"/>
            <w:vAlign w:val="center"/>
          </w:tcPr>
          <w:p w14:paraId="4E81ABA5" w14:textId="0CA68A12" w:rsidR="0047178B" w:rsidRPr="00223C72" w:rsidRDefault="0047178B" w:rsidP="00BD1118">
            <w:pPr>
              <w:jc w:val="center"/>
              <w:rPr>
                <w:rFonts w:ascii="Aptos" w:hAnsi="Aptos"/>
              </w:rPr>
            </w:pPr>
            <w:r w:rsidRPr="00223C72">
              <w:rPr>
                <w:rFonts w:ascii="Aptos" w:hAnsi="Aptos"/>
              </w:rPr>
              <w:t>Lokalizacja PPK</w:t>
            </w:r>
          </w:p>
        </w:tc>
        <w:tc>
          <w:tcPr>
            <w:tcW w:w="2208" w:type="dxa"/>
            <w:vAlign w:val="center"/>
          </w:tcPr>
          <w:p w14:paraId="3376B061" w14:textId="068CAB1E" w:rsidR="0047178B" w:rsidRPr="00223C72" w:rsidRDefault="0047178B" w:rsidP="00BD1118">
            <w:pPr>
              <w:jc w:val="center"/>
              <w:rPr>
                <w:rFonts w:ascii="Aptos" w:hAnsi="Aptos"/>
              </w:rPr>
            </w:pPr>
            <w:r w:rsidRPr="00223C72">
              <w:rPr>
                <w:rFonts w:ascii="Aptos" w:hAnsi="Aptos"/>
              </w:rPr>
              <w:t>Dł. Geogr.</w:t>
            </w:r>
          </w:p>
        </w:tc>
        <w:tc>
          <w:tcPr>
            <w:tcW w:w="4416" w:type="dxa"/>
            <w:vAlign w:val="center"/>
          </w:tcPr>
          <w:p w14:paraId="6B594849" w14:textId="0DA5A356" w:rsidR="0047178B" w:rsidRPr="00223C72" w:rsidRDefault="00DA20E8" w:rsidP="00BD1118">
            <w:pPr>
              <w:jc w:val="center"/>
              <w:rPr>
                <w:rFonts w:ascii="Aptos" w:hAnsi="Aptos"/>
              </w:rPr>
            </w:pPr>
            <w:r w:rsidRPr="00DA20E8">
              <w:rPr>
                <w:rFonts w:ascii="Aptos" w:hAnsi="Aptos"/>
              </w:rPr>
              <w:t>17.54166700</w:t>
            </w:r>
          </w:p>
        </w:tc>
      </w:tr>
      <w:tr w:rsidR="0047178B" w:rsidRPr="00223C72" w14:paraId="40AF8644" w14:textId="77777777" w:rsidTr="0047178B">
        <w:tc>
          <w:tcPr>
            <w:tcW w:w="2208" w:type="dxa"/>
            <w:vMerge/>
            <w:vAlign w:val="center"/>
          </w:tcPr>
          <w:p w14:paraId="4A26F417" w14:textId="77777777" w:rsidR="0047178B" w:rsidRPr="00223C72" w:rsidRDefault="0047178B" w:rsidP="00BD1118">
            <w:pPr>
              <w:jc w:val="center"/>
              <w:rPr>
                <w:rFonts w:ascii="Aptos" w:hAnsi="Aptos"/>
              </w:rPr>
            </w:pPr>
          </w:p>
        </w:tc>
        <w:tc>
          <w:tcPr>
            <w:tcW w:w="2208" w:type="dxa"/>
            <w:vAlign w:val="center"/>
          </w:tcPr>
          <w:p w14:paraId="6C561975" w14:textId="0BCEA2A1" w:rsidR="0047178B" w:rsidRPr="00223C72" w:rsidRDefault="0047178B" w:rsidP="00BD1118">
            <w:pPr>
              <w:jc w:val="center"/>
              <w:rPr>
                <w:rFonts w:ascii="Aptos" w:hAnsi="Aptos"/>
              </w:rPr>
            </w:pPr>
            <w:r w:rsidRPr="00223C72">
              <w:rPr>
                <w:rFonts w:ascii="Aptos" w:hAnsi="Aptos"/>
              </w:rPr>
              <w:t>Szer. Geogr.</w:t>
            </w:r>
          </w:p>
        </w:tc>
        <w:tc>
          <w:tcPr>
            <w:tcW w:w="4416" w:type="dxa"/>
            <w:vAlign w:val="center"/>
          </w:tcPr>
          <w:p w14:paraId="3E1B844E" w14:textId="6E619135" w:rsidR="0047178B" w:rsidRPr="00223C72" w:rsidRDefault="00DA20E8" w:rsidP="00BD1118">
            <w:pPr>
              <w:jc w:val="center"/>
              <w:rPr>
                <w:rFonts w:ascii="Aptos" w:hAnsi="Aptos"/>
              </w:rPr>
            </w:pPr>
            <w:r w:rsidRPr="00DA20E8">
              <w:rPr>
                <w:rFonts w:ascii="Aptos" w:hAnsi="Aptos"/>
              </w:rPr>
              <w:t>53.87111100</w:t>
            </w:r>
          </w:p>
        </w:tc>
      </w:tr>
      <w:tr w:rsidR="0047178B" w:rsidRPr="00223C72" w14:paraId="3B683028" w14:textId="77777777" w:rsidTr="0047178B">
        <w:trPr>
          <w:trHeight w:val="562"/>
        </w:trPr>
        <w:tc>
          <w:tcPr>
            <w:tcW w:w="2208" w:type="dxa"/>
            <w:vAlign w:val="center"/>
          </w:tcPr>
          <w:p w14:paraId="1075AB9E" w14:textId="560B5EBF" w:rsidR="0047178B" w:rsidRPr="00223C72" w:rsidRDefault="0047178B" w:rsidP="00BD1118">
            <w:pPr>
              <w:jc w:val="center"/>
              <w:rPr>
                <w:rFonts w:ascii="Aptos" w:hAnsi="Aptos"/>
              </w:rPr>
            </w:pPr>
            <w:r w:rsidRPr="00223C72">
              <w:rPr>
                <w:rFonts w:ascii="Aptos" w:hAnsi="Aptos"/>
              </w:rPr>
              <w:t>Dane hydrologiczne</w:t>
            </w:r>
          </w:p>
        </w:tc>
        <w:tc>
          <w:tcPr>
            <w:tcW w:w="2208" w:type="dxa"/>
            <w:vAlign w:val="center"/>
          </w:tcPr>
          <w:p w14:paraId="191E41C2" w14:textId="0D3283DA" w:rsidR="0047178B" w:rsidRPr="00223C72" w:rsidRDefault="0047178B" w:rsidP="00BD1118">
            <w:pPr>
              <w:jc w:val="center"/>
              <w:rPr>
                <w:rFonts w:ascii="Aptos" w:hAnsi="Aptos"/>
              </w:rPr>
            </w:pPr>
            <w:r w:rsidRPr="00223C72">
              <w:rPr>
                <w:rFonts w:ascii="Aptos" w:hAnsi="Aptos"/>
              </w:rPr>
              <w:t>Przepływ (SSQ) w PPK [m</w:t>
            </w:r>
            <w:r w:rsidRPr="00223C72">
              <w:rPr>
                <w:rFonts w:ascii="Aptos" w:hAnsi="Aptos"/>
                <w:vertAlign w:val="superscript"/>
              </w:rPr>
              <w:t>3</w:t>
            </w:r>
            <w:r w:rsidRPr="00223C72">
              <w:rPr>
                <w:rFonts w:ascii="Aptos" w:hAnsi="Aptos"/>
              </w:rPr>
              <w:t>/s] (na podstawie lat 2010-2018)</w:t>
            </w:r>
          </w:p>
        </w:tc>
        <w:tc>
          <w:tcPr>
            <w:tcW w:w="4416" w:type="dxa"/>
            <w:vAlign w:val="center"/>
          </w:tcPr>
          <w:p w14:paraId="38CD69FF" w14:textId="64F605E5" w:rsidR="0047178B" w:rsidRPr="00223C72" w:rsidRDefault="00DA20E8" w:rsidP="00BD1118">
            <w:pPr>
              <w:jc w:val="center"/>
              <w:rPr>
                <w:rFonts w:ascii="Aptos" w:hAnsi="Aptos"/>
              </w:rPr>
            </w:pPr>
            <w:r w:rsidRPr="00DA20E8">
              <w:rPr>
                <w:rFonts w:ascii="Aptos" w:hAnsi="Aptos"/>
              </w:rPr>
              <w:t>0.04495933</w:t>
            </w:r>
          </w:p>
        </w:tc>
      </w:tr>
    </w:tbl>
    <w:p w14:paraId="468EC396" w14:textId="77777777" w:rsidR="00163101" w:rsidRPr="00223C72" w:rsidRDefault="00163101" w:rsidP="00163101">
      <w:pPr>
        <w:pStyle w:val="Tekstpodstawowy"/>
        <w:ind w:left="360"/>
        <w:contextualSpacing/>
        <w:jc w:val="left"/>
        <w:rPr>
          <w:rFonts w:ascii="Aptos" w:hAnsi="Aptos"/>
          <w:iCs/>
        </w:rPr>
      </w:pPr>
    </w:p>
    <w:p w14:paraId="587F3437" w14:textId="4B36A46B" w:rsidR="00B0537C" w:rsidRPr="00223C72" w:rsidRDefault="00B0537C" w:rsidP="00736114">
      <w:pPr>
        <w:pStyle w:val="Tekstpodstawowy"/>
        <w:spacing w:line="276" w:lineRule="auto"/>
        <w:ind w:left="360"/>
        <w:contextualSpacing/>
        <w:jc w:val="right"/>
        <w:rPr>
          <w:rFonts w:ascii="Aptos" w:hAnsi="Aptos"/>
          <w:b/>
          <w:i/>
          <w:sz w:val="20"/>
          <w:szCs w:val="20"/>
          <w:lang w:bidi="pl-PL"/>
        </w:rPr>
      </w:pPr>
      <w:r w:rsidRPr="00223C72">
        <w:rPr>
          <w:rFonts w:ascii="Aptos" w:hAnsi="Aptos"/>
          <w:b/>
          <w:i/>
          <w:sz w:val="20"/>
          <w:szCs w:val="20"/>
          <w:lang w:bidi="pl-PL"/>
        </w:rPr>
        <w:t>TABELA 0</w:t>
      </w:r>
      <w:r w:rsidR="00736114">
        <w:rPr>
          <w:rFonts w:ascii="Aptos" w:hAnsi="Aptos"/>
          <w:b/>
          <w:i/>
          <w:sz w:val="20"/>
          <w:szCs w:val="20"/>
          <w:lang w:bidi="pl-PL"/>
        </w:rPr>
        <w:t>8</w:t>
      </w:r>
      <w:r w:rsidRPr="00223C72">
        <w:rPr>
          <w:rFonts w:ascii="Aptos" w:hAnsi="Aptos"/>
          <w:b/>
          <w:i/>
          <w:sz w:val="20"/>
          <w:szCs w:val="20"/>
          <w:lang w:bidi="pl-PL"/>
        </w:rPr>
        <w:t xml:space="preserve">. CELE </w:t>
      </w:r>
      <w:r w:rsidR="00DA20E8">
        <w:rPr>
          <w:rFonts w:ascii="Aptos" w:hAnsi="Aptos"/>
          <w:b/>
          <w:i/>
          <w:sz w:val="20"/>
          <w:szCs w:val="20"/>
          <w:lang w:bidi="pl-PL"/>
        </w:rPr>
        <w:t>Ś</w:t>
      </w:r>
      <w:r w:rsidRPr="00223C72">
        <w:rPr>
          <w:rFonts w:ascii="Aptos" w:hAnsi="Aptos"/>
          <w:b/>
          <w:i/>
          <w:sz w:val="20"/>
          <w:szCs w:val="20"/>
          <w:lang w:bidi="pl-PL"/>
        </w:rPr>
        <w:t>RODOWISKOWE JCWP W OBSZARZE PRZEDSIĘWZIĘCIA (ZGODNIE Z DZ.U. 2023 POZ. 300 C3)</w:t>
      </w: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387"/>
        <w:gridCol w:w="1310"/>
        <w:gridCol w:w="1182"/>
        <w:gridCol w:w="1442"/>
        <w:gridCol w:w="1114"/>
        <w:gridCol w:w="1088"/>
      </w:tblGrid>
      <w:tr w:rsidR="00B0537C" w:rsidRPr="00223C72" w14:paraId="5AA9430F" w14:textId="2477CA64" w:rsidTr="00736114">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3757D9D" w14:textId="77777777" w:rsidR="00B0537C" w:rsidRPr="00223C72" w:rsidRDefault="00B0537C" w:rsidP="00B0537C">
            <w:pPr>
              <w:jc w:val="center"/>
              <w:rPr>
                <w:rFonts w:ascii="Aptos" w:hAnsi="Aptos"/>
                <w:b/>
                <w:bCs/>
                <w:sz w:val="20"/>
                <w:szCs w:val="20"/>
              </w:rPr>
            </w:pPr>
            <w:r w:rsidRPr="00223C72">
              <w:rPr>
                <w:rFonts w:ascii="Aptos" w:hAnsi="Aptos"/>
                <w:b/>
                <w:bCs/>
                <w:sz w:val="20"/>
                <w:szCs w:val="20"/>
              </w:rPr>
              <w:t>Kod JCWP</w:t>
            </w:r>
          </w:p>
        </w:tc>
        <w:tc>
          <w:tcPr>
            <w:tcW w:w="13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D60AEE6" w14:textId="77777777" w:rsidR="00B0537C" w:rsidRPr="00223C72" w:rsidRDefault="00B0537C" w:rsidP="00B0537C">
            <w:pPr>
              <w:jc w:val="center"/>
              <w:rPr>
                <w:rFonts w:ascii="Aptos" w:hAnsi="Aptos"/>
                <w:b/>
                <w:bCs/>
                <w:sz w:val="20"/>
                <w:szCs w:val="20"/>
              </w:rPr>
            </w:pPr>
            <w:r w:rsidRPr="00223C72">
              <w:rPr>
                <w:rFonts w:ascii="Aptos" w:hAnsi="Aptos"/>
                <w:b/>
                <w:bCs/>
                <w:sz w:val="20"/>
                <w:szCs w:val="20"/>
              </w:rPr>
              <w:t>Nazwa JCWP</w:t>
            </w:r>
          </w:p>
        </w:tc>
        <w:tc>
          <w:tcPr>
            <w:tcW w:w="13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122969B" w14:textId="1D265758" w:rsidR="00B0537C" w:rsidRPr="00223C72" w:rsidRDefault="00B0537C" w:rsidP="00B0537C">
            <w:pPr>
              <w:jc w:val="center"/>
              <w:rPr>
                <w:rFonts w:ascii="Aptos" w:hAnsi="Aptos"/>
                <w:b/>
                <w:bCs/>
                <w:sz w:val="20"/>
                <w:szCs w:val="20"/>
              </w:rPr>
            </w:pPr>
            <w:r w:rsidRPr="00223C72">
              <w:rPr>
                <w:rFonts w:ascii="Aptos" w:hAnsi="Aptos"/>
                <w:b/>
                <w:bCs/>
                <w:sz w:val="20"/>
                <w:szCs w:val="20"/>
              </w:rPr>
              <w:t>Zmiana granic JCWP (2022-2027)</w:t>
            </w:r>
          </w:p>
        </w:tc>
        <w:tc>
          <w:tcPr>
            <w:tcW w:w="11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F8851B" w14:textId="0F0CAFAE" w:rsidR="00B0537C" w:rsidRPr="00223C72" w:rsidRDefault="00B0537C" w:rsidP="00B0537C">
            <w:pPr>
              <w:jc w:val="center"/>
              <w:rPr>
                <w:rFonts w:ascii="Aptos" w:hAnsi="Aptos"/>
                <w:b/>
                <w:bCs/>
                <w:sz w:val="20"/>
                <w:szCs w:val="20"/>
              </w:rPr>
            </w:pPr>
            <w:r w:rsidRPr="00223C72">
              <w:rPr>
                <w:rFonts w:ascii="Aptos" w:hAnsi="Aptos"/>
                <w:b/>
                <w:bCs/>
                <w:sz w:val="20"/>
                <w:szCs w:val="20"/>
              </w:rPr>
              <w:t>Typ zmian</w:t>
            </w:r>
          </w:p>
        </w:tc>
        <w:tc>
          <w:tcPr>
            <w:tcW w:w="14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1763FB" w14:textId="7437CC88" w:rsidR="00B0537C" w:rsidRPr="00223C72" w:rsidRDefault="00B0537C" w:rsidP="00B0537C">
            <w:pPr>
              <w:jc w:val="center"/>
              <w:rPr>
                <w:rFonts w:ascii="Aptos" w:hAnsi="Aptos"/>
                <w:b/>
                <w:bCs/>
                <w:sz w:val="20"/>
                <w:szCs w:val="20"/>
              </w:rPr>
            </w:pPr>
            <w:r w:rsidRPr="00223C72">
              <w:rPr>
                <w:rFonts w:ascii="Aptos" w:hAnsi="Aptos"/>
                <w:b/>
                <w:bCs/>
                <w:sz w:val="20"/>
                <w:szCs w:val="20"/>
              </w:rPr>
              <w:t>Powierzchnia zlewni JCWP [km2]</w:t>
            </w:r>
          </w:p>
        </w:tc>
        <w:tc>
          <w:tcPr>
            <w:tcW w:w="11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76361BD" w14:textId="734EA3D3" w:rsidR="00B0537C" w:rsidRPr="00223C72" w:rsidRDefault="00B0537C" w:rsidP="00B0537C">
            <w:pPr>
              <w:jc w:val="center"/>
              <w:rPr>
                <w:rFonts w:ascii="Aptos" w:hAnsi="Aptos"/>
                <w:b/>
                <w:bCs/>
                <w:sz w:val="20"/>
                <w:szCs w:val="20"/>
              </w:rPr>
            </w:pPr>
            <w:r w:rsidRPr="00223C72">
              <w:rPr>
                <w:rFonts w:ascii="Aptos" w:hAnsi="Aptos"/>
                <w:b/>
                <w:bCs/>
                <w:sz w:val="20"/>
                <w:szCs w:val="20"/>
              </w:rPr>
              <w:t>Status JCWP (2022-2027)</w:t>
            </w:r>
          </w:p>
        </w:tc>
        <w:tc>
          <w:tcPr>
            <w:tcW w:w="10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29C2D9B" w14:textId="558C1BD4" w:rsidR="00B0537C" w:rsidRPr="00223C72" w:rsidRDefault="00B0537C" w:rsidP="00B0537C">
            <w:pPr>
              <w:jc w:val="center"/>
              <w:rPr>
                <w:rFonts w:ascii="Aptos" w:hAnsi="Aptos"/>
                <w:b/>
                <w:bCs/>
                <w:sz w:val="20"/>
                <w:szCs w:val="20"/>
              </w:rPr>
            </w:pPr>
            <w:r w:rsidRPr="00223C72">
              <w:rPr>
                <w:rFonts w:ascii="Aptos" w:hAnsi="Aptos"/>
                <w:b/>
                <w:bCs/>
                <w:sz w:val="20"/>
                <w:szCs w:val="20"/>
              </w:rPr>
              <w:t>Typologia JCWP (2022-2027)</w:t>
            </w:r>
          </w:p>
        </w:tc>
      </w:tr>
      <w:tr w:rsidR="00B0537C" w:rsidRPr="00223C72" w14:paraId="66FDAF39" w14:textId="5C8E4D87" w:rsidTr="00736114">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7E878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321B076"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2</w:t>
            </w:r>
          </w:p>
        </w:tc>
        <w:tc>
          <w:tcPr>
            <w:tcW w:w="13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E7B931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C65BE6"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5C08D80"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01469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41130D" w14:textId="27DDC344" w:rsidR="00B0537C" w:rsidRPr="00223C72" w:rsidRDefault="00C46089" w:rsidP="00B0537C">
            <w:pPr>
              <w:jc w:val="center"/>
              <w:rPr>
                <w:rFonts w:ascii="Aptos" w:hAnsi="Aptos"/>
                <w:i/>
                <w:iCs/>
                <w:sz w:val="20"/>
                <w:szCs w:val="20"/>
              </w:rPr>
            </w:pPr>
            <w:r w:rsidRPr="00223C72">
              <w:rPr>
                <w:rFonts w:ascii="Aptos" w:hAnsi="Aptos"/>
                <w:i/>
                <w:iCs/>
                <w:sz w:val="20"/>
                <w:szCs w:val="20"/>
              </w:rPr>
              <w:t>7</w:t>
            </w:r>
          </w:p>
        </w:tc>
      </w:tr>
      <w:tr w:rsidR="00B0537C" w:rsidRPr="00223C72" w14:paraId="1E9C19FD" w14:textId="0D84BFDA" w:rsidTr="00DA20E8">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5869" w14:textId="77777777" w:rsidR="00C80D04" w:rsidRDefault="00C80D04" w:rsidP="00B0537C">
            <w:pPr>
              <w:jc w:val="center"/>
              <w:rPr>
                <w:rFonts w:ascii="Aptos" w:hAnsi="Aptos"/>
                <w:sz w:val="20"/>
                <w:szCs w:val="20"/>
              </w:rPr>
            </w:pPr>
          </w:p>
          <w:p w14:paraId="4FD2478D" w14:textId="77777777" w:rsidR="00B0537C" w:rsidRDefault="00DA20E8" w:rsidP="00B0537C">
            <w:pPr>
              <w:jc w:val="center"/>
              <w:rPr>
                <w:rFonts w:ascii="Aptos" w:hAnsi="Aptos"/>
                <w:sz w:val="20"/>
                <w:szCs w:val="20"/>
              </w:rPr>
            </w:pPr>
            <w:r w:rsidRPr="00223C72">
              <w:rPr>
                <w:rFonts w:ascii="Aptos" w:hAnsi="Aptos"/>
                <w:sz w:val="20"/>
                <w:szCs w:val="20"/>
              </w:rPr>
              <w:lastRenderedPageBreak/>
              <w:t>RW2000</w:t>
            </w:r>
            <w:r>
              <w:rPr>
                <w:rFonts w:ascii="Aptos" w:hAnsi="Aptos"/>
                <w:sz w:val="20"/>
                <w:szCs w:val="20"/>
              </w:rPr>
              <w:t>182923729</w:t>
            </w:r>
          </w:p>
          <w:p w14:paraId="2D380988" w14:textId="2891289A" w:rsidR="00C80D04" w:rsidRPr="00223C72" w:rsidRDefault="00C80D04" w:rsidP="00B0537C">
            <w:pPr>
              <w:jc w:val="center"/>
              <w:rPr>
                <w:rFonts w:ascii="Aptos" w:hAnsi="Aptos"/>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687E" w14:textId="0977CBC4" w:rsidR="00B0537C" w:rsidRPr="00223C72" w:rsidRDefault="00DA20E8" w:rsidP="00B0537C">
            <w:pPr>
              <w:jc w:val="center"/>
              <w:rPr>
                <w:rFonts w:ascii="Aptos" w:hAnsi="Aptos"/>
                <w:sz w:val="20"/>
                <w:szCs w:val="20"/>
              </w:rPr>
            </w:pPr>
            <w:r>
              <w:rPr>
                <w:rFonts w:ascii="Aptos" w:hAnsi="Aptos"/>
                <w:sz w:val="20"/>
                <w:szCs w:val="20"/>
              </w:rPr>
              <w:lastRenderedPageBreak/>
              <w:t>Zbrzyca</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8B8D" w14:textId="4437B1D1" w:rsidR="00B0537C" w:rsidRPr="00223C72" w:rsidRDefault="00DA20E8" w:rsidP="00B0537C">
            <w:pPr>
              <w:jc w:val="center"/>
              <w:rPr>
                <w:rFonts w:ascii="Aptos" w:hAnsi="Aptos"/>
                <w:sz w:val="20"/>
                <w:szCs w:val="20"/>
              </w:rPr>
            </w:pPr>
            <w:r>
              <w:rPr>
                <w:rFonts w:ascii="Aptos" w:hAnsi="Aptos"/>
                <w:sz w:val="20"/>
                <w:szCs w:val="20"/>
              </w:rPr>
              <w:t>TAK</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A200" w14:textId="78CE06F8" w:rsidR="00B0537C" w:rsidRPr="00223C72" w:rsidRDefault="00DA20E8" w:rsidP="00B0537C">
            <w:pPr>
              <w:jc w:val="center"/>
              <w:rPr>
                <w:rFonts w:ascii="Aptos" w:hAnsi="Aptos"/>
                <w:sz w:val="20"/>
                <w:szCs w:val="20"/>
              </w:rPr>
            </w:pPr>
            <w:r>
              <w:rPr>
                <w:rFonts w:ascii="Aptos" w:hAnsi="Aptos"/>
                <w:sz w:val="20"/>
                <w:szCs w:val="20"/>
              </w:rPr>
              <w:t>rozdzielona</w:t>
            </w:r>
          </w:p>
        </w:tc>
        <w:tc>
          <w:tcPr>
            <w:tcW w:w="1442" w:type="dxa"/>
            <w:tcBorders>
              <w:top w:val="single" w:sz="4" w:space="0" w:color="000000"/>
              <w:left w:val="single" w:sz="4" w:space="0" w:color="000000"/>
              <w:bottom w:val="single" w:sz="4" w:space="0" w:color="000000"/>
              <w:right w:val="single" w:sz="4" w:space="0" w:color="000000"/>
            </w:tcBorders>
            <w:vAlign w:val="center"/>
          </w:tcPr>
          <w:p w14:paraId="1DE8A48E" w14:textId="59A56F0C" w:rsidR="00B0537C" w:rsidRPr="00223C72" w:rsidRDefault="00DA20E8" w:rsidP="00B0537C">
            <w:pPr>
              <w:jc w:val="center"/>
              <w:rPr>
                <w:rFonts w:ascii="Aptos" w:hAnsi="Aptos"/>
                <w:sz w:val="20"/>
                <w:szCs w:val="20"/>
              </w:rPr>
            </w:pPr>
            <w:r>
              <w:rPr>
                <w:rFonts w:ascii="Aptos" w:hAnsi="Aptos"/>
                <w:sz w:val="20"/>
                <w:szCs w:val="20"/>
              </w:rPr>
              <w:t>447,46</w:t>
            </w:r>
          </w:p>
        </w:tc>
        <w:tc>
          <w:tcPr>
            <w:tcW w:w="1114" w:type="dxa"/>
            <w:tcBorders>
              <w:top w:val="single" w:sz="4" w:space="0" w:color="000000"/>
              <w:left w:val="single" w:sz="4" w:space="0" w:color="000000"/>
              <w:bottom w:val="single" w:sz="4" w:space="0" w:color="000000"/>
              <w:right w:val="single" w:sz="4" w:space="0" w:color="000000"/>
            </w:tcBorders>
            <w:vAlign w:val="center"/>
          </w:tcPr>
          <w:p w14:paraId="00FDAB2A" w14:textId="2D453E94" w:rsidR="00B0537C" w:rsidRPr="00223C72" w:rsidRDefault="00DA20E8" w:rsidP="00B0537C">
            <w:pPr>
              <w:jc w:val="center"/>
              <w:rPr>
                <w:rFonts w:ascii="Aptos" w:hAnsi="Aptos"/>
                <w:sz w:val="20"/>
                <w:szCs w:val="20"/>
              </w:rPr>
            </w:pPr>
            <w:r>
              <w:rPr>
                <w:rFonts w:ascii="Aptos" w:hAnsi="Aptos"/>
                <w:sz w:val="20"/>
                <w:szCs w:val="20"/>
              </w:rPr>
              <w:t>NAT</w:t>
            </w:r>
          </w:p>
        </w:tc>
        <w:tc>
          <w:tcPr>
            <w:tcW w:w="1088" w:type="dxa"/>
            <w:tcBorders>
              <w:top w:val="single" w:sz="4" w:space="0" w:color="000000"/>
              <w:left w:val="single" w:sz="4" w:space="0" w:color="000000"/>
              <w:bottom w:val="single" w:sz="4" w:space="0" w:color="000000"/>
              <w:right w:val="single" w:sz="4" w:space="0" w:color="000000"/>
            </w:tcBorders>
            <w:vAlign w:val="center"/>
          </w:tcPr>
          <w:p w14:paraId="38C0D7C7" w14:textId="538B235A" w:rsidR="00B0537C" w:rsidRPr="00223C72" w:rsidRDefault="00DA20E8" w:rsidP="00DA20E8">
            <w:pPr>
              <w:jc w:val="center"/>
              <w:rPr>
                <w:rFonts w:ascii="Aptos" w:hAnsi="Aptos"/>
                <w:sz w:val="20"/>
                <w:szCs w:val="20"/>
              </w:rPr>
            </w:pPr>
            <w:proofErr w:type="spellStart"/>
            <w:r>
              <w:rPr>
                <w:rFonts w:ascii="Aptos" w:hAnsi="Aptos"/>
                <w:sz w:val="20"/>
                <w:szCs w:val="20"/>
              </w:rPr>
              <w:t>R_poj</w:t>
            </w:r>
            <w:proofErr w:type="spellEnd"/>
          </w:p>
        </w:tc>
      </w:tr>
    </w:tbl>
    <w:p w14:paraId="7C180A93" w14:textId="77777777" w:rsidR="003B721A" w:rsidRDefault="003B721A" w:rsidP="00C76783">
      <w:pPr>
        <w:pStyle w:val="Tekstpodstawowy"/>
        <w:contextualSpacing/>
        <w:rPr>
          <w:rFonts w:ascii="Aptos" w:hAnsi="Aptos"/>
          <w:b/>
          <w:i/>
          <w:sz w:val="20"/>
          <w:szCs w:val="20"/>
          <w:lang w:bidi="pl-PL"/>
        </w:rPr>
      </w:pPr>
    </w:p>
    <w:p w14:paraId="6DB3E9C8" w14:textId="014C3D5A" w:rsidR="00B0537C" w:rsidRPr="00223C72" w:rsidRDefault="00B0537C" w:rsidP="00C80D04">
      <w:pPr>
        <w:pStyle w:val="Tekstpodstawowy"/>
        <w:spacing w:line="240" w:lineRule="auto"/>
        <w:ind w:left="360"/>
        <w:contextualSpacing/>
        <w:jc w:val="right"/>
        <w:rPr>
          <w:rFonts w:ascii="Aptos" w:hAnsi="Aptos"/>
          <w:b/>
          <w:i/>
          <w:sz w:val="20"/>
          <w:szCs w:val="20"/>
          <w:lang w:bidi="pl-PL"/>
        </w:rPr>
      </w:pPr>
      <w:r w:rsidRPr="00223C72">
        <w:rPr>
          <w:rFonts w:ascii="Aptos" w:hAnsi="Aptos"/>
          <w:b/>
          <w:i/>
          <w:sz w:val="20"/>
          <w:szCs w:val="20"/>
          <w:lang w:bidi="pl-PL"/>
        </w:rPr>
        <w:t xml:space="preserve">TABELA </w:t>
      </w:r>
      <w:r w:rsidR="004C2AE3">
        <w:rPr>
          <w:rFonts w:ascii="Aptos" w:hAnsi="Aptos"/>
          <w:b/>
          <w:i/>
          <w:sz w:val="20"/>
          <w:szCs w:val="20"/>
          <w:lang w:bidi="pl-PL"/>
        </w:rPr>
        <w:t>0</w:t>
      </w:r>
      <w:r w:rsidR="00736114">
        <w:rPr>
          <w:rFonts w:ascii="Aptos" w:hAnsi="Aptos"/>
          <w:b/>
          <w:i/>
          <w:sz w:val="20"/>
          <w:szCs w:val="20"/>
          <w:lang w:bidi="pl-PL"/>
        </w:rPr>
        <w:t>9</w:t>
      </w:r>
      <w:r w:rsidRPr="00223C72">
        <w:rPr>
          <w:rFonts w:ascii="Aptos" w:hAnsi="Aptos"/>
          <w:b/>
          <w:i/>
          <w:sz w:val="20"/>
          <w:szCs w:val="20"/>
          <w:lang w:bidi="pl-PL"/>
        </w:rPr>
        <w:t xml:space="preserve">. </w:t>
      </w:r>
      <w:r w:rsidR="00C46089" w:rsidRPr="00223C72">
        <w:rPr>
          <w:rFonts w:ascii="Aptos" w:hAnsi="Aptos"/>
          <w:b/>
          <w:i/>
          <w:sz w:val="20"/>
          <w:szCs w:val="20"/>
          <w:lang w:bidi="pl-PL"/>
        </w:rPr>
        <w:t>ZESTAW DZIAŁAŃ</w:t>
      </w:r>
      <w:r w:rsidRPr="00223C72">
        <w:rPr>
          <w:rFonts w:ascii="Aptos" w:hAnsi="Aptos"/>
          <w:b/>
          <w:i/>
          <w:sz w:val="20"/>
          <w:szCs w:val="20"/>
          <w:lang w:bidi="pl-PL"/>
        </w:rPr>
        <w:t xml:space="preserve"> JCWP</w:t>
      </w:r>
      <w:r w:rsidR="00C46089" w:rsidRPr="00223C72">
        <w:rPr>
          <w:rFonts w:ascii="Aptos" w:hAnsi="Aptos"/>
          <w:b/>
          <w:i/>
          <w:sz w:val="20"/>
          <w:szCs w:val="20"/>
          <w:lang w:bidi="pl-PL"/>
        </w:rPr>
        <w:t xml:space="preserve"> RW OD</w:t>
      </w:r>
      <w:r w:rsidRPr="00223C72">
        <w:rPr>
          <w:rFonts w:ascii="Aptos" w:hAnsi="Aptos"/>
          <w:b/>
          <w:i/>
          <w:sz w:val="20"/>
          <w:szCs w:val="20"/>
          <w:lang w:bidi="pl-PL"/>
        </w:rPr>
        <w:t xml:space="preserve"> W OBSZARZE PRZEDSIĘWZIĘCIA (ZGODNIE Z DZ.U. 2023 POZ. 300 C3)</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693"/>
        <w:gridCol w:w="4111"/>
        <w:gridCol w:w="850"/>
        <w:gridCol w:w="855"/>
      </w:tblGrid>
      <w:tr w:rsidR="00944F62" w:rsidRPr="00223C72" w14:paraId="2F9E8678" w14:textId="77777777" w:rsidTr="00736114">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1D9606" w14:textId="607120E1" w:rsidR="00C46089" w:rsidRPr="00223C72" w:rsidRDefault="00C46089" w:rsidP="0057772C">
            <w:pPr>
              <w:jc w:val="center"/>
              <w:rPr>
                <w:rFonts w:ascii="Aptos" w:hAnsi="Aptos"/>
                <w:b/>
                <w:bCs/>
                <w:sz w:val="20"/>
                <w:szCs w:val="20"/>
              </w:rPr>
            </w:pPr>
            <w:r w:rsidRPr="00223C72">
              <w:rPr>
                <w:rFonts w:ascii="Aptos" w:hAnsi="Aptos"/>
                <w:b/>
                <w:bCs/>
                <w:sz w:val="20"/>
                <w:szCs w:val="20"/>
              </w:rPr>
              <w:t>Kategoria działań</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60269B" w14:textId="780241AE" w:rsidR="00C46089" w:rsidRPr="00223C72" w:rsidRDefault="00C46089" w:rsidP="0057772C">
            <w:pPr>
              <w:jc w:val="center"/>
              <w:rPr>
                <w:rFonts w:ascii="Aptos" w:hAnsi="Aptos"/>
                <w:b/>
                <w:bCs/>
                <w:sz w:val="20"/>
                <w:szCs w:val="20"/>
              </w:rPr>
            </w:pPr>
            <w:r w:rsidRPr="00223C72">
              <w:rPr>
                <w:rFonts w:ascii="Aptos" w:hAnsi="Aptos"/>
                <w:b/>
                <w:bCs/>
                <w:sz w:val="20"/>
                <w:szCs w:val="20"/>
              </w:rPr>
              <w:t>Grupa działań</w:t>
            </w:r>
          </w:p>
        </w:tc>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DB5CC31" w14:textId="197C14EE" w:rsidR="00C46089" w:rsidRPr="00223C72" w:rsidRDefault="00C46089" w:rsidP="0057772C">
            <w:pPr>
              <w:jc w:val="center"/>
              <w:rPr>
                <w:rFonts w:ascii="Aptos" w:hAnsi="Aptos"/>
                <w:b/>
                <w:bCs/>
                <w:sz w:val="20"/>
                <w:szCs w:val="20"/>
              </w:rPr>
            </w:pPr>
            <w:proofErr w:type="spellStart"/>
            <w:r w:rsidRPr="00223C72">
              <w:rPr>
                <w:rFonts w:ascii="Aptos" w:hAnsi="Aptos"/>
                <w:b/>
                <w:bCs/>
                <w:sz w:val="20"/>
                <w:szCs w:val="20"/>
              </w:rPr>
              <w:t>ID_działania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67635F" w14:textId="2EBB3023" w:rsidR="00C46089" w:rsidRPr="00223C72" w:rsidRDefault="00C46089" w:rsidP="0057772C">
            <w:pPr>
              <w:jc w:val="center"/>
              <w:rPr>
                <w:rFonts w:ascii="Aptos" w:hAnsi="Aptos"/>
                <w:b/>
                <w:bCs/>
                <w:sz w:val="20"/>
                <w:szCs w:val="20"/>
              </w:rPr>
            </w:pPr>
            <w:r w:rsidRPr="00223C72">
              <w:rPr>
                <w:rFonts w:ascii="Aptos" w:hAnsi="Aptos"/>
                <w:b/>
                <w:bCs/>
                <w:sz w:val="20"/>
                <w:szCs w:val="20"/>
              </w:rPr>
              <w:t>Kod JCWP</w:t>
            </w:r>
          </w:p>
        </w:tc>
        <w:tc>
          <w:tcPr>
            <w:tcW w:w="8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35BF8BE" w14:textId="5522004C" w:rsidR="00C46089" w:rsidRPr="00223C72" w:rsidRDefault="00C46089" w:rsidP="0057772C">
            <w:pPr>
              <w:jc w:val="center"/>
              <w:rPr>
                <w:rFonts w:ascii="Aptos" w:hAnsi="Aptos"/>
                <w:b/>
                <w:bCs/>
                <w:sz w:val="20"/>
                <w:szCs w:val="20"/>
              </w:rPr>
            </w:pPr>
            <w:r w:rsidRPr="00223C72">
              <w:rPr>
                <w:rFonts w:ascii="Aptos" w:hAnsi="Aptos"/>
                <w:b/>
                <w:bCs/>
                <w:sz w:val="20"/>
                <w:szCs w:val="20"/>
              </w:rPr>
              <w:t>Nazwa JCWP</w:t>
            </w:r>
          </w:p>
        </w:tc>
      </w:tr>
      <w:tr w:rsidR="00944F62" w:rsidRPr="00223C72" w14:paraId="298E0CAF" w14:textId="77777777" w:rsidTr="00736114">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F0FD8E7"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E00DA41" w14:textId="1DEAAD87" w:rsidR="00C46089" w:rsidRPr="00223C72" w:rsidRDefault="00C46089" w:rsidP="00C46089">
            <w:pPr>
              <w:jc w:val="center"/>
              <w:rPr>
                <w:rFonts w:ascii="Aptos" w:hAnsi="Aptos"/>
                <w:i/>
                <w:iCs/>
                <w:sz w:val="20"/>
                <w:szCs w:val="20"/>
              </w:rPr>
            </w:pPr>
            <w:r w:rsidRPr="00223C72">
              <w:rPr>
                <w:rFonts w:ascii="Aptos" w:hAnsi="Aptos"/>
                <w:i/>
                <w:iCs/>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1C1E2EE"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2B8CEA"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FC9DFA5"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5</w:t>
            </w:r>
          </w:p>
        </w:tc>
      </w:tr>
      <w:tr w:rsidR="00C80D04" w:rsidRPr="00223C72" w14:paraId="695CE40B" w14:textId="77777777" w:rsidTr="00C80D04">
        <w:trPr>
          <w:jc w:val="center"/>
        </w:trPr>
        <w:tc>
          <w:tcPr>
            <w:tcW w:w="1413"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FB4A9" w14:textId="77777777" w:rsidR="00C80D04" w:rsidRDefault="00C80D04" w:rsidP="00C46089">
            <w:pPr>
              <w:jc w:val="center"/>
              <w:rPr>
                <w:rFonts w:ascii="Aptos" w:hAnsi="Aptos"/>
                <w:i/>
                <w:iCs/>
                <w:sz w:val="20"/>
                <w:szCs w:val="20"/>
              </w:rPr>
            </w:pPr>
          </w:p>
          <w:p w14:paraId="4F0AF8D9" w14:textId="77777777" w:rsidR="00C80D04" w:rsidRDefault="00C80D04" w:rsidP="00C46089">
            <w:pPr>
              <w:jc w:val="center"/>
              <w:rPr>
                <w:rFonts w:ascii="Aptos" w:hAnsi="Aptos"/>
                <w:i/>
                <w:iCs/>
                <w:sz w:val="20"/>
                <w:szCs w:val="20"/>
              </w:rPr>
            </w:pPr>
          </w:p>
          <w:p w14:paraId="672DB773" w14:textId="77777777" w:rsidR="00C80D04" w:rsidRDefault="00C80D04" w:rsidP="00C46089">
            <w:pPr>
              <w:jc w:val="center"/>
              <w:rPr>
                <w:rFonts w:ascii="Aptos" w:hAnsi="Aptos"/>
                <w:i/>
                <w:iCs/>
                <w:sz w:val="20"/>
                <w:szCs w:val="20"/>
              </w:rPr>
            </w:pPr>
          </w:p>
          <w:p w14:paraId="388BCAEF" w14:textId="77777777" w:rsidR="00C80D04" w:rsidRDefault="00C80D04" w:rsidP="00C46089">
            <w:pPr>
              <w:jc w:val="center"/>
              <w:rPr>
                <w:rFonts w:ascii="Aptos" w:hAnsi="Aptos"/>
                <w:i/>
                <w:iCs/>
                <w:sz w:val="20"/>
                <w:szCs w:val="20"/>
              </w:rPr>
            </w:pPr>
          </w:p>
          <w:p w14:paraId="025E852E" w14:textId="77777777" w:rsidR="00C80D04" w:rsidRDefault="00C80D04" w:rsidP="00C46089">
            <w:pPr>
              <w:jc w:val="center"/>
              <w:rPr>
                <w:rFonts w:ascii="Aptos" w:hAnsi="Aptos"/>
                <w:i/>
                <w:iCs/>
                <w:sz w:val="20"/>
                <w:szCs w:val="20"/>
              </w:rPr>
            </w:pPr>
          </w:p>
          <w:p w14:paraId="37693C4A" w14:textId="77777777" w:rsidR="00C80D04" w:rsidRDefault="00C80D04" w:rsidP="00C46089">
            <w:pPr>
              <w:jc w:val="center"/>
              <w:rPr>
                <w:rFonts w:ascii="Aptos" w:hAnsi="Aptos"/>
                <w:i/>
                <w:iCs/>
                <w:sz w:val="20"/>
                <w:szCs w:val="20"/>
              </w:rPr>
            </w:pPr>
          </w:p>
          <w:p w14:paraId="73A6C212" w14:textId="77777777" w:rsidR="00C80D04" w:rsidRDefault="00C80D04" w:rsidP="00C46089">
            <w:pPr>
              <w:jc w:val="center"/>
              <w:rPr>
                <w:rFonts w:ascii="Aptos" w:hAnsi="Aptos"/>
                <w:i/>
                <w:iCs/>
                <w:sz w:val="20"/>
                <w:szCs w:val="20"/>
              </w:rPr>
            </w:pPr>
          </w:p>
          <w:p w14:paraId="6CADCF90" w14:textId="77777777" w:rsidR="00C80D04" w:rsidRDefault="00C80D04" w:rsidP="00C46089">
            <w:pPr>
              <w:jc w:val="center"/>
              <w:rPr>
                <w:rFonts w:ascii="Aptos" w:hAnsi="Aptos"/>
                <w:i/>
                <w:iCs/>
                <w:sz w:val="20"/>
                <w:szCs w:val="20"/>
              </w:rPr>
            </w:pPr>
          </w:p>
          <w:p w14:paraId="2CEDA791" w14:textId="77777777" w:rsidR="00C80D04" w:rsidRDefault="00C80D04" w:rsidP="00C46089">
            <w:pPr>
              <w:jc w:val="center"/>
              <w:rPr>
                <w:rFonts w:ascii="Aptos" w:hAnsi="Aptos"/>
                <w:i/>
                <w:iCs/>
                <w:sz w:val="20"/>
                <w:szCs w:val="20"/>
              </w:rPr>
            </w:pPr>
          </w:p>
          <w:p w14:paraId="6838CE6A" w14:textId="77777777" w:rsidR="00C80D04" w:rsidRDefault="00C80D04" w:rsidP="00C46089">
            <w:pPr>
              <w:jc w:val="center"/>
              <w:rPr>
                <w:rFonts w:ascii="Aptos" w:hAnsi="Aptos"/>
                <w:i/>
                <w:iCs/>
                <w:sz w:val="20"/>
                <w:szCs w:val="20"/>
              </w:rPr>
            </w:pPr>
          </w:p>
          <w:p w14:paraId="311EFB1D" w14:textId="77777777" w:rsidR="00C80D04" w:rsidRDefault="00C80D04" w:rsidP="00C46089">
            <w:pPr>
              <w:jc w:val="center"/>
              <w:rPr>
                <w:rFonts w:ascii="Aptos" w:hAnsi="Aptos"/>
                <w:i/>
                <w:iCs/>
                <w:sz w:val="20"/>
                <w:szCs w:val="20"/>
              </w:rPr>
            </w:pPr>
          </w:p>
          <w:p w14:paraId="3343133B" w14:textId="77777777" w:rsidR="00C80D04" w:rsidRDefault="00C80D04" w:rsidP="00C46089">
            <w:pPr>
              <w:jc w:val="center"/>
              <w:rPr>
                <w:rFonts w:ascii="Aptos" w:hAnsi="Aptos"/>
                <w:i/>
                <w:iCs/>
                <w:sz w:val="20"/>
                <w:szCs w:val="20"/>
              </w:rPr>
            </w:pPr>
          </w:p>
          <w:p w14:paraId="18660FD8" w14:textId="77777777" w:rsidR="00C80D04" w:rsidRDefault="00C80D04" w:rsidP="00C46089">
            <w:pPr>
              <w:jc w:val="center"/>
              <w:rPr>
                <w:rFonts w:ascii="Aptos" w:hAnsi="Aptos"/>
                <w:i/>
                <w:iCs/>
                <w:sz w:val="20"/>
                <w:szCs w:val="20"/>
              </w:rPr>
            </w:pPr>
          </w:p>
          <w:p w14:paraId="5C4B3518" w14:textId="77777777" w:rsidR="00C80D04" w:rsidRDefault="00C80D04" w:rsidP="00C46089">
            <w:pPr>
              <w:jc w:val="center"/>
              <w:rPr>
                <w:rFonts w:ascii="Aptos" w:hAnsi="Aptos"/>
                <w:i/>
                <w:iCs/>
                <w:sz w:val="20"/>
                <w:szCs w:val="20"/>
              </w:rPr>
            </w:pPr>
          </w:p>
          <w:p w14:paraId="6C5D0247" w14:textId="34E5DD31" w:rsidR="00C80D04" w:rsidRDefault="00C80D04" w:rsidP="00C46089">
            <w:pPr>
              <w:jc w:val="center"/>
              <w:rPr>
                <w:rFonts w:ascii="Aptos" w:hAnsi="Aptos"/>
                <w:i/>
                <w:iCs/>
                <w:sz w:val="20"/>
                <w:szCs w:val="20"/>
              </w:rPr>
            </w:pPr>
            <w:r>
              <w:rPr>
                <w:rFonts w:ascii="Aptos" w:hAnsi="Aptos"/>
                <w:sz w:val="20"/>
                <w:szCs w:val="20"/>
              </w:rPr>
              <w:t>Poprawa warunków dla obszarów chronionych</w:t>
            </w:r>
          </w:p>
          <w:p w14:paraId="31597E86" w14:textId="77777777" w:rsidR="00C80D04" w:rsidRDefault="00C80D04" w:rsidP="00C46089">
            <w:pPr>
              <w:jc w:val="center"/>
              <w:rPr>
                <w:rFonts w:ascii="Aptos" w:hAnsi="Aptos"/>
                <w:i/>
                <w:iCs/>
                <w:sz w:val="20"/>
                <w:szCs w:val="20"/>
              </w:rPr>
            </w:pPr>
          </w:p>
          <w:p w14:paraId="281D78E2" w14:textId="77777777" w:rsidR="00C80D04" w:rsidRDefault="00C80D04" w:rsidP="00C46089">
            <w:pPr>
              <w:jc w:val="center"/>
              <w:rPr>
                <w:rFonts w:ascii="Aptos" w:hAnsi="Aptos"/>
                <w:i/>
                <w:iCs/>
                <w:sz w:val="20"/>
                <w:szCs w:val="20"/>
              </w:rPr>
            </w:pPr>
          </w:p>
          <w:p w14:paraId="329E8744" w14:textId="77777777" w:rsidR="00C80D04" w:rsidRDefault="00C80D04" w:rsidP="00C46089">
            <w:pPr>
              <w:jc w:val="center"/>
              <w:rPr>
                <w:rFonts w:ascii="Aptos" w:hAnsi="Aptos"/>
                <w:i/>
                <w:iCs/>
                <w:sz w:val="20"/>
                <w:szCs w:val="20"/>
              </w:rPr>
            </w:pPr>
          </w:p>
          <w:p w14:paraId="6024DB66" w14:textId="77777777" w:rsidR="00C80D04" w:rsidRDefault="00C80D04" w:rsidP="00C46089">
            <w:pPr>
              <w:jc w:val="center"/>
              <w:rPr>
                <w:rFonts w:ascii="Aptos" w:hAnsi="Aptos"/>
                <w:i/>
                <w:iCs/>
                <w:sz w:val="20"/>
                <w:szCs w:val="20"/>
              </w:rPr>
            </w:pPr>
          </w:p>
          <w:p w14:paraId="3A4BC1C4" w14:textId="77777777" w:rsidR="00C80D04" w:rsidRDefault="00C80D04" w:rsidP="00C46089">
            <w:pPr>
              <w:jc w:val="center"/>
              <w:rPr>
                <w:rFonts w:ascii="Aptos" w:hAnsi="Aptos"/>
                <w:i/>
                <w:iCs/>
                <w:sz w:val="20"/>
                <w:szCs w:val="20"/>
              </w:rPr>
            </w:pPr>
          </w:p>
          <w:p w14:paraId="716DCEA3" w14:textId="77777777" w:rsidR="00C80D04" w:rsidRDefault="00C80D04" w:rsidP="00C46089">
            <w:pPr>
              <w:jc w:val="center"/>
              <w:rPr>
                <w:rFonts w:ascii="Aptos" w:hAnsi="Aptos"/>
                <w:i/>
                <w:iCs/>
                <w:sz w:val="20"/>
                <w:szCs w:val="20"/>
              </w:rPr>
            </w:pPr>
          </w:p>
          <w:p w14:paraId="54D79828" w14:textId="77777777" w:rsidR="00C80D04" w:rsidRDefault="00C80D04" w:rsidP="00C46089">
            <w:pPr>
              <w:jc w:val="center"/>
              <w:rPr>
                <w:rFonts w:ascii="Aptos" w:hAnsi="Aptos"/>
                <w:i/>
                <w:iCs/>
                <w:sz w:val="20"/>
                <w:szCs w:val="20"/>
              </w:rPr>
            </w:pPr>
          </w:p>
          <w:p w14:paraId="6E8D3227" w14:textId="77777777" w:rsidR="00C80D04" w:rsidRDefault="00C80D04" w:rsidP="00C46089">
            <w:pPr>
              <w:jc w:val="center"/>
              <w:rPr>
                <w:rFonts w:ascii="Aptos" w:hAnsi="Aptos"/>
                <w:i/>
                <w:iCs/>
                <w:sz w:val="20"/>
                <w:szCs w:val="20"/>
              </w:rPr>
            </w:pPr>
          </w:p>
          <w:p w14:paraId="15C9C843" w14:textId="77777777" w:rsidR="00C80D04" w:rsidRDefault="00C80D04" w:rsidP="00C46089">
            <w:pPr>
              <w:jc w:val="center"/>
              <w:rPr>
                <w:rFonts w:ascii="Aptos" w:hAnsi="Aptos"/>
                <w:i/>
                <w:iCs/>
                <w:sz w:val="20"/>
                <w:szCs w:val="20"/>
              </w:rPr>
            </w:pPr>
          </w:p>
          <w:p w14:paraId="1F8CE959" w14:textId="77777777" w:rsidR="00C80D04" w:rsidRDefault="00C80D04" w:rsidP="00C46089">
            <w:pPr>
              <w:jc w:val="center"/>
              <w:rPr>
                <w:rFonts w:ascii="Aptos" w:hAnsi="Aptos"/>
                <w:i/>
                <w:iCs/>
                <w:sz w:val="20"/>
                <w:szCs w:val="20"/>
              </w:rPr>
            </w:pPr>
          </w:p>
          <w:p w14:paraId="79B4E00A" w14:textId="77777777" w:rsidR="00C80D04" w:rsidRPr="00223C72" w:rsidRDefault="00C80D04" w:rsidP="00C80D04">
            <w:pPr>
              <w:rPr>
                <w:rFonts w:ascii="Aptos" w:hAnsi="Aptos"/>
                <w:i/>
                <w:iCs/>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17D8BC91" w14:textId="77777777" w:rsidR="00C80D04" w:rsidRPr="00DA20E8" w:rsidRDefault="00C80D04" w:rsidP="00DA20E8">
            <w:pPr>
              <w:jc w:val="center"/>
              <w:rPr>
                <w:rFonts w:ascii="Aptos" w:hAnsi="Aptos"/>
                <w:sz w:val="20"/>
                <w:szCs w:val="20"/>
              </w:rPr>
            </w:pPr>
            <w:r w:rsidRPr="00DA20E8">
              <w:rPr>
                <w:rFonts w:ascii="Aptos" w:hAnsi="Aptos"/>
                <w:sz w:val="20"/>
                <w:szCs w:val="20"/>
              </w:rPr>
              <w:t xml:space="preserve">Działania wynikające z planów </w:t>
            </w:r>
          </w:p>
          <w:p w14:paraId="70C6CC82" w14:textId="77777777" w:rsidR="00C80D04" w:rsidRPr="00DA20E8" w:rsidRDefault="00C80D04" w:rsidP="00DA20E8">
            <w:pPr>
              <w:jc w:val="center"/>
              <w:rPr>
                <w:rFonts w:ascii="Aptos" w:hAnsi="Aptos"/>
                <w:sz w:val="20"/>
                <w:szCs w:val="20"/>
              </w:rPr>
            </w:pPr>
            <w:r w:rsidRPr="00DA20E8">
              <w:rPr>
                <w:rFonts w:ascii="Aptos" w:hAnsi="Aptos"/>
                <w:sz w:val="20"/>
                <w:szCs w:val="20"/>
              </w:rPr>
              <w:t xml:space="preserve">ochrony/planów zadań ochronnych </w:t>
            </w:r>
          </w:p>
          <w:p w14:paraId="15A07C28" w14:textId="77777777" w:rsidR="00C80D04" w:rsidRPr="00DA20E8" w:rsidRDefault="00C80D04" w:rsidP="00DA20E8">
            <w:pPr>
              <w:jc w:val="center"/>
              <w:rPr>
                <w:rFonts w:ascii="Aptos" w:hAnsi="Aptos"/>
                <w:sz w:val="20"/>
                <w:szCs w:val="20"/>
              </w:rPr>
            </w:pPr>
            <w:r w:rsidRPr="00DA20E8">
              <w:rPr>
                <w:rFonts w:ascii="Aptos" w:hAnsi="Aptos"/>
                <w:sz w:val="20"/>
                <w:szCs w:val="20"/>
              </w:rPr>
              <w:t xml:space="preserve">ustanowionych dla obszarów przeznaczonych </w:t>
            </w:r>
          </w:p>
          <w:p w14:paraId="48C7D7C8" w14:textId="77777777" w:rsidR="00C80D04" w:rsidRPr="00DA20E8" w:rsidRDefault="00C80D04" w:rsidP="00DA20E8">
            <w:pPr>
              <w:jc w:val="center"/>
              <w:rPr>
                <w:rFonts w:ascii="Aptos" w:hAnsi="Aptos"/>
                <w:sz w:val="20"/>
                <w:szCs w:val="20"/>
              </w:rPr>
            </w:pPr>
            <w:r w:rsidRPr="00DA20E8">
              <w:rPr>
                <w:rFonts w:ascii="Aptos" w:hAnsi="Aptos"/>
                <w:sz w:val="20"/>
                <w:szCs w:val="20"/>
              </w:rPr>
              <w:t xml:space="preserve">do ochrony siedlisk lub gatunków, dla których </w:t>
            </w:r>
          </w:p>
          <w:p w14:paraId="35ADF7E9" w14:textId="77777777" w:rsidR="00C80D04" w:rsidRPr="00DA20E8" w:rsidRDefault="00C80D04" w:rsidP="00DA20E8">
            <w:pPr>
              <w:jc w:val="center"/>
              <w:rPr>
                <w:rFonts w:ascii="Aptos" w:hAnsi="Aptos"/>
                <w:sz w:val="20"/>
                <w:szCs w:val="20"/>
              </w:rPr>
            </w:pPr>
            <w:r w:rsidRPr="00DA20E8">
              <w:rPr>
                <w:rFonts w:ascii="Aptos" w:hAnsi="Aptos"/>
                <w:sz w:val="20"/>
                <w:szCs w:val="20"/>
              </w:rPr>
              <w:t xml:space="preserve">utrzymanie lub poprawa stanu wód jest </w:t>
            </w:r>
          </w:p>
          <w:p w14:paraId="2B03DA71" w14:textId="6E0C80D4" w:rsidR="00C80D04" w:rsidRPr="00223C72" w:rsidRDefault="00C80D04" w:rsidP="00DA20E8">
            <w:pPr>
              <w:jc w:val="center"/>
              <w:rPr>
                <w:rFonts w:ascii="Aptos" w:hAnsi="Aptos"/>
                <w:i/>
                <w:iCs/>
                <w:sz w:val="20"/>
                <w:szCs w:val="20"/>
              </w:rPr>
            </w:pPr>
            <w:r w:rsidRPr="00DA20E8">
              <w:rPr>
                <w:rFonts w:ascii="Aptos" w:hAnsi="Aptos"/>
                <w:sz w:val="20"/>
                <w:szCs w:val="20"/>
              </w:rPr>
              <w:t>ważnym czynnikiem w ich ochronie</w:t>
            </w:r>
          </w:p>
        </w:tc>
        <w:tc>
          <w:tcPr>
            <w:tcW w:w="4111" w:type="dxa"/>
            <w:vMerge w:val="restart"/>
            <w:tcBorders>
              <w:top w:val="single" w:sz="4" w:space="0" w:color="000000"/>
              <w:left w:val="single" w:sz="4" w:space="0" w:color="000000"/>
              <w:right w:val="single" w:sz="4" w:space="0" w:color="000000"/>
            </w:tcBorders>
            <w:shd w:val="clear" w:color="auto" w:fill="auto"/>
            <w:vAlign w:val="center"/>
          </w:tcPr>
          <w:p w14:paraId="1306384D"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RW2000182923729__RWC_02.01__OC__02476</w:t>
            </w:r>
          </w:p>
          <w:p w14:paraId="70AA9BBD" w14:textId="77777777" w:rsidR="00C80D04" w:rsidRPr="005629EC" w:rsidRDefault="00C80D04" w:rsidP="005629EC">
            <w:pPr>
              <w:jc w:val="center"/>
              <w:rPr>
                <w:rFonts w:ascii="Aptos" w:hAnsi="Aptos"/>
                <w:sz w:val="18"/>
                <w:szCs w:val="18"/>
              </w:rPr>
            </w:pPr>
            <w:r w:rsidRPr="005629EC">
              <w:rPr>
                <w:rFonts w:ascii="Aptos" w:hAnsi="Aptos"/>
                <w:sz w:val="18"/>
                <w:szCs w:val="18"/>
              </w:rPr>
              <w:t xml:space="preserve">RW2000182923729__RWC_02.01__OC__22304 </w:t>
            </w:r>
          </w:p>
          <w:p w14:paraId="5C25A396"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RW2000182923729__RWC_02.01__OC__00082</w:t>
            </w:r>
          </w:p>
          <w:p w14:paraId="2B018A22"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RW2000182923729__RWC_02.01__OC__00083</w:t>
            </w:r>
          </w:p>
          <w:p w14:paraId="751D0F9E"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RW2000182923729__RWC_02.01__OC__00084</w:t>
            </w:r>
          </w:p>
          <w:p w14:paraId="76ED155C"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RW2000182923729__RWC_02.01__OC__00085</w:t>
            </w:r>
          </w:p>
          <w:p w14:paraId="00595918"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w:t>
            </w:r>
            <w:r>
              <w:rPr>
                <w:rFonts w:ascii="Aptos" w:hAnsi="Aptos"/>
                <w:sz w:val="18"/>
                <w:szCs w:val="18"/>
              </w:rPr>
              <w:t>_</w:t>
            </w:r>
            <w:r w:rsidRPr="005629EC">
              <w:rPr>
                <w:rFonts w:ascii="Aptos" w:hAnsi="Aptos"/>
                <w:sz w:val="18"/>
                <w:szCs w:val="18"/>
              </w:rPr>
              <w:t>02.01__OC__00224</w:t>
            </w:r>
          </w:p>
          <w:p w14:paraId="7EBBAC21"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RW2000182923729__RWC_02.01__OC__00264</w:t>
            </w:r>
          </w:p>
          <w:p w14:paraId="00C779F6"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RW2000182923729__RWC_02.01__OC__00265</w:t>
            </w:r>
          </w:p>
          <w:p w14:paraId="7F9E798D"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RW2000182923729__RWC_02.01__OC__00883</w:t>
            </w:r>
          </w:p>
          <w:p w14:paraId="7DAA1659"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RW2000182923729__RWC_02.01__OC__00884</w:t>
            </w:r>
          </w:p>
          <w:p w14:paraId="012850F1"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RW2000182923729__RWC_02.01__OC__02309</w:t>
            </w:r>
          </w:p>
          <w:p w14:paraId="02B5E3BA"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RW2000182923729__RWC_02.01__OC__02477</w:t>
            </w:r>
          </w:p>
          <w:p w14:paraId="16EE1690"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RW2000182923729__RWC_02.01__OC__02478</w:t>
            </w:r>
          </w:p>
          <w:p w14:paraId="46E455EF"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RW2000182923729__RWC_02.01__OC__02479</w:t>
            </w:r>
          </w:p>
          <w:p w14:paraId="40C1852F"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RW2000182923729__RWC_02.01__OC__02480</w:t>
            </w:r>
          </w:p>
          <w:p w14:paraId="5B1F25A7"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RW2000182923729__RWC_02.01__OC__02578</w:t>
            </w:r>
          </w:p>
          <w:p w14:paraId="54F45FBE"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RW2000182923729__RWC_02.01__OC__02579</w:t>
            </w:r>
          </w:p>
          <w:p w14:paraId="3E09E154"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RW2000182923729__RWC_02.01__OC__02580</w:t>
            </w:r>
          </w:p>
          <w:p w14:paraId="1C161D2C"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RW2000182923729__RWC_02.01__OC__02581</w:t>
            </w:r>
          </w:p>
          <w:p w14:paraId="1769E9AB"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RW2000182923729__RWC_02.01__OC__02582</w:t>
            </w:r>
          </w:p>
          <w:p w14:paraId="5535FFF0"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RW2000182923729__RWC_02.01__OC__02583</w:t>
            </w:r>
          </w:p>
          <w:p w14:paraId="13A88A95"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RW2000182923729__RWC_02.01__OC__02584</w:t>
            </w:r>
          </w:p>
          <w:p w14:paraId="43D93B4A"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RW2000182923729__RWC_02.01__OC__02585</w:t>
            </w:r>
          </w:p>
          <w:p w14:paraId="7FC45275"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RW2000182923729__RWC_02.01__OC__02586</w:t>
            </w:r>
          </w:p>
          <w:p w14:paraId="299C44C5"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RW2000182923729__RWC_02.01__OC__02587</w:t>
            </w:r>
          </w:p>
          <w:p w14:paraId="6B07138E" w14:textId="77777777" w:rsidR="00C80D04" w:rsidRPr="005629EC" w:rsidRDefault="00C80D04" w:rsidP="005629EC">
            <w:pPr>
              <w:jc w:val="center"/>
              <w:rPr>
                <w:rFonts w:ascii="Aptos" w:hAnsi="Aptos"/>
                <w:sz w:val="18"/>
                <w:szCs w:val="18"/>
              </w:rPr>
            </w:pPr>
            <w:r w:rsidRPr="005629EC">
              <w:rPr>
                <w:rFonts w:ascii="Aptos" w:hAnsi="Aptos"/>
                <w:sz w:val="18"/>
                <w:szCs w:val="18"/>
              </w:rPr>
              <w:t>RW2000182923729__RWC_02.01__OC__02588</w:t>
            </w:r>
          </w:p>
          <w:p w14:paraId="09860E33" w14:textId="77777777" w:rsidR="00C80D04" w:rsidRDefault="00C80D04" w:rsidP="005629EC">
            <w:pPr>
              <w:jc w:val="center"/>
              <w:rPr>
                <w:rFonts w:ascii="Aptos" w:hAnsi="Aptos"/>
                <w:sz w:val="18"/>
                <w:szCs w:val="18"/>
              </w:rPr>
            </w:pPr>
            <w:r w:rsidRPr="005629EC">
              <w:rPr>
                <w:rFonts w:ascii="Aptos" w:hAnsi="Aptos"/>
                <w:sz w:val="18"/>
                <w:szCs w:val="18"/>
              </w:rPr>
              <w:t>RW2000182923729__RWC_02.01__OC__02589</w:t>
            </w:r>
          </w:p>
          <w:p w14:paraId="76DB654F" w14:textId="77777777" w:rsidR="00C80D04" w:rsidRPr="005629EC" w:rsidRDefault="00C80D04" w:rsidP="002121F9">
            <w:pPr>
              <w:jc w:val="center"/>
              <w:rPr>
                <w:rFonts w:ascii="Aptos" w:hAnsi="Aptos"/>
                <w:sz w:val="18"/>
                <w:szCs w:val="18"/>
              </w:rPr>
            </w:pPr>
            <w:r w:rsidRPr="005629EC">
              <w:rPr>
                <w:rFonts w:ascii="Aptos" w:hAnsi="Aptos"/>
                <w:sz w:val="18"/>
                <w:szCs w:val="18"/>
              </w:rPr>
              <w:t>RW2000182923729__RWC_02.01__OC__02590</w:t>
            </w:r>
          </w:p>
          <w:p w14:paraId="59CA7D09" w14:textId="77777777" w:rsidR="00C80D04" w:rsidRPr="005629EC" w:rsidRDefault="00C80D04" w:rsidP="002121F9">
            <w:pPr>
              <w:jc w:val="center"/>
              <w:rPr>
                <w:rFonts w:ascii="Aptos" w:hAnsi="Aptos"/>
                <w:sz w:val="18"/>
                <w:szCs w:val="18"/>
              </w:rPr>
            </w:pPr>
            <w:r w:rsidRPr="005629EC">
              <w:rPr>
                <w:rFonts w:ascii="Aptos" w:hAnsi="Aptos"/>
                <w:sz w:val="18"/>
                <w:szCs w:val="18"/>
              </w:rPr>
              <w:t>RW2000182923729__RWC_02.01__OC__02591</w:t>
            </w:r>
          </w:p>
          <w:p w14:paraId="482BAD7E"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RW2000182923729__RWC_02.01__OC__02592</w:t>
            </w:r>
          </w:p>
          <w:p w14:paraId="4EAB91D7"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RW2000182923729__RWC_02.01__OC__02593</w:t>
            </w:r>
          </w:p>
          <w:p w14:paraId="2706C17E" w14:textId="77777777" w:rsidR="00C80D04" w:rsidRDefault="00C80D04" w:rsidP="002121F9">
            <w:pPr>
              <w:jc w:val="center"/>
              <w:rPr>
                <w:rFonts w:ascii="Aptos" w:hAnsi="Aptos"/>
                <w:sz w:val="18"/>
                <w:szCs w:val="18"/>
              </w:rPr>
            </w:pPr>
            <w:r w:rsidRPr="005629EC">
              <w:rPr>
                <w:rFonts w:ascii="Aptos" w:hAnsi="Aptos"/>
                <w:sz w:val="18"/>
                <w:szCs w:val="18"/>
              </w:rPr>
              <w:lastRenderedPageBreak/>
              <w:t>RW2000182923729__RWC_02.01__OC__02594</w:t>
            </w:r>
          </w:p>
          <w:p w14:paraId="4939D730"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RW2000182923729__RWC_02.01__OC__02595</w:t>
            </w:r>
          </w:p>
          <w:p w14:paraId="4B01332A"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RW2000182923729__RWC_02.01__OC__02596</w:t>
            </w:r>
          </w:p>
          <w:p w14:paraId="0814AD39"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RW2000182923729__RWC_02.01__OC__02597</w:t>
            </w:r>
          </w:p>
          <w:p w14:paraId="1C462AD1"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RW2000182923729__RWC_02.01__OC__02598</w:t>
            </w:r>
          </w:p>
          <w:p w14:paraId="4AE555DD"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RW2000182923729__RWC_02.01__OC__02599</w:t>
            </w:r>
          </w:p>
          <w:p w14:paraId="5B1BD321"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RW2000182923729__RWC_02.01__OC__02635</w:t>
            </w:r>
          </w:p>
          <w:p w14:paraId="557F7CA4"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RW2000182923729__RWC_02.01__OC__02636</w:t>
            </w:r>
          </w:p>
          <w:p w14:paraId="16DD8FC0"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RW2000182923729__RWC_02.01__OC__02637</w:t>
            </w:r>
          </w:p>
          <w:p w14:paraId="4CE06901"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RW2000182923729__RWC_02.01__OC__02638</w:t>
            </w:r>
          </w:p>
          <w:p w14:paraId="5829244D"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RW2000182923729__RWC_02.01__OC__02639</w:t>
            </w:r>
          </w:p>
          <w:p w14:paraId="3D628F1D"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RW2000182923729__RWC_02.01__OC__02640</w:t>
            </w:r>
          </w:p>
          <w:p w14:paraId="09193005"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RW2000182923729__RWC_02.01__OC__03231</w:t>
            </w:r>
          </w:p>
          <w:p w14:paraId="2653D32F"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RW2000182923729__RWC_02.01__OC__22289</w:t>
            </w:r>
          </w:p>
          <w:p w14:paraId="78D981B8"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RW2000182923729__RWC_02.01__OC__22292</w:t>
            </w:r>
          </w:p>
          <w:p w14:paraId="4B527345"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RW2000182923729__RWC_02.01__OC__22295</w:t>
            </w:r>
          </w:p>
          <w:p w14:paraId="351CE89F"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RW2000182923729__RWC_02.01__OC__22299</w:t>
            </w:r>
          </w:p>
          <w:p w14:paraId="3114EB56"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RW2000182923729__RWC_02.01__OC__22303</w:t>
            </w:r>
          </w:p>
          <w:p w14:paraId="0A951857"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RW2000182923729__RWC_02.01__OC__22306</w:t>
            </w:r>
          </w:p>
          <w:p w14:paraId="14D369C5"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RW2000182923729__RWC_02.01__OC__22310</w:t>
            </w:r>
          </w:p>
          <w:p w14:paraId="0D8D6BD5" w14:textId="77777777" w:rsidR="00C80D04" w:rsidRDefault="00C80D04" w:rsidP="002121F9">
            <w:pPr>
              <w:jc w:val="center"/>
              <w:rPr>
                <w:rFonts w:ascii="Aptos" w:hAnsi="Aptos"/>
                <w:sz w:val="18"/>
                <w:szCs w:val="18"/>
              </w:rPr>
            </w:pPr>
            <w:r w:rsidRPr="005629EC">
              <w:rPr>
                <w:rFonts w:ascii="Aptos" w:hAnsi="Aptos"/>
                <w:sz w:val="18"/>
                <w:szCs w:val="18"/>
              </w:rPr>
              <w:t>RW2000182923729__RWC_02.01__OC__22313</w:t>
            </w:r>
          </w:p>
          <w:p w14:paraId="056E85E0" w14:textId="77777777" w:rsidR="00C80D04" w:rsidRDefault="00C80D04" w:rsidP="002121F9">
            <w:pPr>
              <w:jc w:val="center"/>
              <w:rPr>
                <w:rFonts w:ascii="Aptos" w:hAnsi="Aptos"/>
                <w:sz w:val="18"/>
                <w:szCs w:val="18"/>
              </w:rPr>
            </w:pPr>
            <w:r w:rsidRPr="002121F9">
              <w:rPr>
                <w:rFonts w:ascii="Aptos" w:hAnsi="Aptos"/>
                <w:sz w:val="18"/>
                <w:szCs w:val="18"/>
              </w:rPr>
              <w:t>RW2000182923729__RWC_02.01__OC__22317</w:t>
            </w:r>
          </w:p>
          <w:p w14:paraId="7C129E64" w14:textId="77777777" w:rsidR="00C80D04" w:rsidRDefault="00C80D04" w:rsidP="002121F9">
            <w:pPr>
              <w:jc w:val="center"/>
              <w:rPr>
                <w:rFonts w:ascii="Aptos" w:hAnsi="Aptos"/>
                <w:sz w:val="18"/>
                <w:szCs w:val="18"/>
              </w:rPr>
            </w:pPr>
            <w:r w:rsidRPr="002121F9">
              <w:rPr>
                <w:rFonts w:ascii="Aptos" w:hAnsi="Aptos"/>
                <w:sz w:val="18"/>
                <w:szCs w:val="18"/>
              </w:rPr>
              <w:t>RW2000182923729__RWC_02.01__OC__22318</w:t>
            </w:r>
          </w:p>
          <w:p w14:paraId="4DDFEFCD" w14:textId="77777777" w:rsidR="00C80D04" w:rsidRPr="00223C72" w:rsidRDefault="00C80D04" w:rsidP="002121F9">
            <w:pPr>
              <w:jc w:val="center"/>
              <w:rPr>
                <w:rFonts w:ascii="Aptos" w:hAnsi="Aptos"/>
                <w:i/>
                <w:iCs/>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textDirection w:val="btLr"/>
            <w:vAlign w:val="center"/>
          </w:tcPr>
          <w:p w14:paraId="22FF61A4" w14:textId="69E18F83" w:rsidR="00C80D04" w:rsidRPr="00223C72" w:rsidRDefault="00C80D04" w:rsidP="002121F9">
            <w:pPr>
              <w:ind w:left="113" w:right="113"/>
              <w:jc w:val="center"/>
              <w:rPr>
                <w:rFonts w:ascii="Aptos" w:hAnsi="Aptos"/>
                <w:i/>
                <w:iCs/>
                <w:sz w:val="20"/>
                <w:szCs w:val="20"/>
              </w:rPr>
            </w:pPr>
            <w:r w:rsidRPr="005629EC">
              <w:rPr>
                <w:rFonts w:ascii="Aptos" w:hAnsi="Aptos"/>
                <w:sz w:val="20"/>
                <w:szCs w:val="20"/>
              </w:rPr>
              <w:lastRenderedPageBreak/>
              <w:t>RW2000182923729</w:t>
            </w:r>
          </w:p>
        </w:tc>
        <w:tc>
          <w:tcPr>
            <w:tcW w:w="855" w:type="dxa"/>
            <w:vMerge w:val="restart"/>
            <w:tcBorders>
              <w:top w:val="single" w:sz="4" w:space="0" w:color="000000"/>
              <w:left w:val="single" w:sz="4" w:space="0" w:color="000000"/>
              <w:right w:val="single" w:sz="4" w:space="0" w:color="000000"/>
            </w:tcBorders>
            <w:shd w:val="clear" w:color="auto" w:fill="auto"/>
            <w:textDirection w:val="btLr"/>
            <w:vAlign w:val="center"/>
          </w:tcPr>
          <w:p w14:paraId="3A51A612" w14:textId="2EF54D98" w:rsidR="00C80D04" w:rsidRPr="00223C72" w:rsidRDefault="00C80D04" w:rsidP="002121F9">
            <w:pPr>
              <w:ind w:left="113" w:right="113"/>
              <w:jc w:val="center"/>
              <w:rPr>
                <w:rFonts w:ascii="Aptos" w:hAnsi="Aptos"/>
                <w:i/>
                <w:iCs/>
                <w:sz w:val="20"/>
                <w:szCs w:val="20"/>
              </w:rPr>
            </w:pPr>
            <w:r w:rsidRPr="005629EC">
              <w:rPr>
                <w:rFonts w:ascii="Aptos" w:hAnsi="Aptos"/>
                <w:sz w:val="20"/>
                <w:szCs w:val="20"/>
              </w:rPr>
              <w:t>Zbrzyca</w:t>
            </w:r>
          </w:p>
        </w:tc>
      </w:tr>
      <w:tr w:rsidR="00C80D04" w:rsidRPr="00223C72" w14:paraId="2AF56404" w14:textId="77777777" w:rsidTr="00C80D04">
        <w:trPr>
          <w:cantSplit/>
          <w:trHeight w:val="1134"/>
          <w:jc w:val="center"/>
        </w:trPr>
        <w:tc>
          <w:tcPr>
            <w:tcW w:w="1413" w:type="dxa"/>
            <w:tcBorders>
              <w:top w:val="single" w:sz="4" w:space="0" w:color="auto"/>
              <w:left w:val="single" w:sz="4" w:space="0" w:color="000000"/>
              <w:bottom w:val="single" w:sz="4" w:space="0" w:color="000000"/>
              <w:right w:val="single" w:sz="4" w:space="0" w:color="000000"/>
            </w:tcBorders>
            <w:shd w:val="clear" w:color="auto" w:fill="auto"/>
            <w:vAlign w:val="center"/>
          </w:tcPr>
          <w:p w14:paraId="2266AF84" w14:textId="1E377992" w:rsidR="00C80D04" w:rsidRPr="00223C72" w:rsidRDefault="00C80D04" w:rsidP="00C46089">
            <w:pPr>
              <w:jc w:val="center"/>
              <w:rPr>
                <w:rFonts w:ascii="Aptos" w:hAnsi="Aptos"/>
                <w:sz w:val="20"/>
                <w:szCs w:val="20"/>
              </w:rPr>
            </w:pPr>
            <w:r>
              <w:rPr>
                <w:rFonts w:ascii="Aptos" w:hAnsi="Aptos"/>
                <w:sz w:val="20"/>
                <w:szCs w:val="20"/>
              </w:rPr>
              <w:lastRenderedPageBreak/>
              <w:t>Poprawa warunków dla obszarów chronionych</w:t>
            </w:r>
          </w:p>
        </w:tc>
        <w:tc>
          <w:tcPr>
            <w:tcW w:w="2693" w:type="dxa"/>
            <w:vMerge/>
            <w:tcBorders>
              <w:left w:val="single" w:sz="4" w:space="0" w:color="000000"/>
              <w:bottom w:val="single" w:sz="4" w:space="0" w:color="000000"/>
              <w:right w:val="single" w:sz="4" w:space="0" w:color="000000"/>
            </w:tcBorders>
            <w:shd w:val="clear" w:color="auto" w:fill="auto"/>
            <w:vAlign w:val="center"/>
          </w:tcPr>
          <w:p w14:paraId="34BB52C3" w14:textId="5171DA83" w:rsidR="00C80D04" w:rsidRPr="00223C72" w:rsidRDefault="00C80D04" w:rsidP="00DA20E8">
            <w:pPr>
              <w:jc w:val="center"/>
              <w:rPr>
                <w:rFonts w:ascii="Aptos" w:hAnsi="Aptos"/>
                <w:sz w:val="20"/>
                <w:szCs w:val="20"/>
              </w:rPr>
            </w:pPr>
          </w:p>
        </w:tc>
        <w:tc>
          <w:tcPr>
            <w:tcW w:w="4111" w:type="dxa"/>
            <w:vMerge/>
            <w:tcBorders>
              <w:left w:val="single" w:sz="4" w:space="0" w:color="000000"/>
              <w:bottom w:val="single" w:sz="4" w:space="0" w:color="000000"/>
              <w:right w:val="single" w:sz="4" w:space="0" w:color="000000"/>
            </w:tcBorders>
            <w:shd w:val="clear" w:color="auto" w:fill="auto"/>
            <w:vAlign w:val="center"/>
          </w:tcPr>
          <w:p w14:paraId="1162E3F3" w14:textId="17075C3E" w:rsidR="00C80D04" w:rsidRPr="005629EC" w:rsidRDefault="00C80D04" w:rsidP="002121F9">
            <w:pPr>
              <w:jc w:val="center"/>
              <w:rPr>
                <w:rFonts w:ascii="Aptos" w:hAnsi="Aptos"/>
                <w:sz w:val="18"/>
                <w:szCs w:val="18"/>
              </w:rPr>
            </w:pPr>
          </w:p>
        </w:tc>
        <w:tc>
          <w:tcPr>
            <w:tcW w:w="850" w:type="dxa"/>
            <w:vMerge/>
            <w:tcBorders>
              <w:left w:val="single" w:sz="4" w:space="0" w:color="000000"/>
              <w:bottom w:val="single" w:sz="4" w:space="0" w:color="000000"/>
              <w:right w:val="single" w:sz="4" w:space="0" w:color="000000"/>
            </w:tcBorders>
            <w:shd w:val="clear" w:color="auto" w:fill="auto"/>
            <w:textDirection w:val="btLr"/>
            <w:vAlign w:val="center"/>
          </w:tcPr>
          <w:p w14:paraId="19CFA457" w14:textId="2DDF4833" w:rsidR="00C80D04" w:rsidRPr="00223C72" w:rsidRDefault="00C80D04" w:rsidP="002121F9">
            <w:pPr>
              <w:ind w:left="113" w:right="113"/>
              <w:jc w:val="center"/>
              <w:rPr>
                <w:rFonts w:ascii="Aptos" w:hAnsi="Aptos"/>
                <w:sz w:val="20"/>
                <w:szCs w:val="20"/>
              </w:rPr>
            </w:pPr>
          </w:p>
        </w:tc>
        <w:tc>
          <w:tcPr>
            <w:tcW w:w="855" w:type="dxa"/>
            <w:vMerge/>
            <w:tcBorders>
              <w:left w:val="single" w:sz="4" w:space="0" w:color="000000"/>
              <w:bottom w:val="single" w:sz="4" w:space="0" w:color="000000"/>
              <w:right w:val="single" w:sz="4" w:space="0" w:color="000000"/>
            </w:tcBorders>
            <w:textDirection w:val="btLr"/>
            <w:vAlign w:val="center"/>
          </w:tcPr>
          <w:p w14:paraId="4DE066E3" w14:textId="6B76284F" w:rsidR="00C80D04" w:rsidRPr="00223C72" w:rsidRDefault="00C80D04" w:rsidP="002121F9">
            <w:pPr>
              <w:ind w:left="113" w:right="113"/>
              <w:jc w:val="center"/>
              <w:rPr>
                <w:rFonts w:ascii="Aptos" w:hAnsi="Aptos"/>
                <w:sz w:val="20"/>
                <w:szCs w:val="20"/>
              </w:rPr>
            </w:pPr>
          </w:p>
        </w:tc>
      </w:tr>
      <w:tr w:rsidR="00944F62" w:rsidRPr="00223C72" w14:paraId="19B72C5A" w14:textId="77777777" w:rsidTr="002121F9">
        <w:trPr>
          <w:cantSplit/>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BB1F"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Zapewnienie </w:t>
            </w:r>
          </w:p>
          <w:p w14:paraId="1CC46197"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ciągłości </w:t>
            </w:r>
          </w:p>
          <w:p w14:paraId="34E0A2B7"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biologicznej rzek </w:t>
            </w:r>
          </w:p>
          <w:p w14:paraId="696DA064" w14:textId="28CF1D8D" w:rsidR="00944F62" w:rsidRPr="00223C72" w:rsidRDefault="002121F9" w:rsidP="002121F9">
            <w:pPr>
              <w:jc w:val="center"/>
              <w:rPr>
                <w:rFonts w:ascii="Aptos" w:hAnsi="Aptos"/>
                <w:sz w:val="20"/>
                <w:szCs w:val="20"/>
              </w:rPr>
            </w:pPr>
            <w:r w:rsidRPr="002121F9">
              <w:rPr>
                <w:rFonts w:ascii="Aptos" w:hAnsi="Aptos"/>
                <w:sz w:val="20"/>
                <w:szCs w:val="20"/>
              </w:rPr>
              <w:t>i potoków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CA48"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Ocena wpływu budowli poprzecznych na </w:t>
            </w:r>
          </w:p>
          <w:p w14:paraId="6C2FF7C2"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ciągłość biologiczną i cele środowiskowe </w:t>
            </w:r>
          </w:p>
          <w:p w14:paraId="2DAF0D06" w14:textId="0740B1E2" w:rsidR="00944F62" w:rsidRPr="00223C72" w:rsidRDefault="002121F9" w:rsidP="002121F9">
            <w:pPr>
              <w:jc w:val="center"/>
              <w:rPr>
                <w:rFonts w:ascii="Aptos" w:hAnsi="Aptos"/>
                <w:sz w:val="20"/>
                <w:szCs w:val="20"/>
              </w:rPr>
            </w:pPr>
            <w:r w:rsidRPr="002121F9">
              <w:rPr>
                <w:rFonts w:ascii="Aptos" w:hAnsi="Aptos"/>
                <w:sz w:val="20"/>
                <w:szCs w:val="20"/>
              </w:rPr>
              <w:t>JCWP</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D4F8" w14:textId="77777777" w:rsidR="002121F9" w:rsidRDefault="002121F9" w:rsidP="002121F9">
            <w:pPr>
              <w:jc w:val="center"/>
              <w:rPr>
                <w:rFonts w:ascii="Aptos" w:hAnsi="Aptos"/>
                <w:sz w:val="18"/>
                <w:szCs w:val="18"/>
              </w:rPr>
            </w:pPr>
          </w:p>
          <w:p w14:paraId="32C735B8" w14:textId="77777777" w:rsidR="002121F9" w:rsidRDefault="002121F9" w:rsidP="002121F9">
            <w:pPr>
              <w:jc w:val="center"/>
              <w:rPr>
                <w:rFonts w:ascii="Aptos" w:hAnsi="Aptos"/>
                <w:sz w:val="18"/>
                <w:szCs w:val="18"/>
              </w:rPr>
            </w:pPr>
          </w:p>
          <w:p w14:paraId="70EFAC35" w14:textId="77777777" w:rsidR="002121F9" w:rsidRDefault="002121F9" w:rsidP="002121F9">
            <w:pPr>
              <w:jc w:val="center"/>
              <w:rPr>
                <w:rFonts w:ascii="Aptos" w:hAnsi="Aptos"/>
                <w:sz w:val="18"/>
                <w:szCs w:val="18"/>
              </w:rPr>
            </w:pPr>
          </w:p>
          <w:p w14:paraId="1FEC8875" w14:textId="27CBD73C" w:rsidR="002121F9" w:rsidRDefault="002121F9" w:rsidP="002121F9">
            <w:pPr>
              <w:rPr>
                <w:rFonts w:ascii="Aptos" w:hAnsi="Aptos"/>
                <w:sz w:val="18"/>
                <w:szCs w:val="18"/>
              </w:rPr>
            </w:pPr>
          </w:p>
          <w:p w14:paraId="0FA77236" w14:textId="29AAFE5A" w:rsidR="00944F62" w:rsidRDefault="002121F9" w:rsidP="002121F9">
            <w:pPr>
              <w:jc w:val="center"/>
              <w:rPr>
                <w:rFonts w:ascii="Aptos" w:hAnsi="Aptos"/>
                <w:sz w:val="18"/>
                <w:szCs w:val="18"/>
              </w:rPr>
            </w:pPr>
            <w:r w:rsidRPr="002121F9">
              <w:rPr>
                <w:rFonts w:ascii="Aptos" w:hAnsi="Aptos"/>
                <w:sz w:val="18"/>
                <w:szCs w:val="18"/>
              </w:rPr>
              <w:t>RW2000182923729__RWHM_02.06__BI__02547</w:t>
            </w:r>
          </w:p>
          <w:p w14:paraId="2A2DABF3" w14:textId="77777777" w:rsidR="002121F9" w:rsidRDefault="002121F9" w:rsidP="002121F9">
            <w:pPr>
              <w:rPr>
                <w:rFonts w:ascii="Aptos" w:hAnsi="Aptos"/>
                <w:sz w:val="18"/>
                <w:szCs w:val="18"/>
              </w:rPr>
            </w:pPr>
          </w:p>
          <w:p w14:paraId="2C481DBE" w14:textId="77777777" w:rsidR="002121F9" w:rsidRDefault="002121F9" w:rsidP="002121F9">
            <w:pPr>
              <w:jc w:val="center"/>
              <w:rPr>
                <w:rFonts w:ascii="Aptos" w:hAnsi="Aptos"/>
                <w:sz w:val="18"/>
                <w:szCs w:val="18"/>
              </w:rPr>
            </w:pPr>
          </w:p>
          <w:p w14:paraId="3002B11A" w14:textId="77777777" w:rsidR="002121F9" w:rsidRDefault="002121F9" w:rsidP="002121F9">
            <w:pPr>
              <w:jc w:val="center"/>
              <w:rPr>
                <w:rFonts w:ascii="Aptos" w:hAnsi="Aptos"/>
                <w:sz w:val="18"/>
                <w:szCs w:val="18"/>
              </w:rPr>
            </w:pPr>
          </w:p>
          <w:p w14:paraId="2F9359DA" w14:textId="15F12CCB" w:rsidR="002121F9" w:rsidRPr="002121F9" w:rsidRDefault="002121F9" w:rsidP="002121F9">
            <w:pPr>
              <w:rPr>
                <w:rFonts w:ascii="Aptos" w:hAnsi="Apto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EABC4A" w14:textId="51B53D54" w:rsidR="00944F62" w:rsidRPr="00223C72" w:rsidRDefault="002121F9" w:rsidP="002121F9">
            <w:pPr>
              <w:ind w:left="113" w:right="113"/>
              <w:jc w:val="center"/>
              <w:rPr>
                <w:rFonts w:ascii="Aptos" w:hAnsi="Aptos"/>
                <w:sz w:val="20"/>
                <w:szCs w:val="20"/>
              </w:rPr>
            </w:pPr>
            <w:r w:rsidRPr="005629EC">
              <w:rPr>
                <w:rFonts w:ascii="Aptos" w:hAnsi="Aptos"/>
                <w:sz w:val="20"/>
                <w:szCs w:val="20"/>
              </w:rPr>
              <w:t>RW2000182923729</w:t>
            </w:r>
          </w:p>
        </w:tc>
        <w:tc>
          <w:tcPr>
            <w:tcW w:w="855" w:type="dxa"/>
            <w:tcBorders>
              <w:top w:val="single" w:sz="4" w:space="0" w:color="000000"/>
              <w:left w:val="single" w:sz="4" w:space="0" w:color="000000"/>
              <w:bottom w:val="single" w:sz="4" w:space="0" w:color="000000"/>
              <w:right w:val="single" w:sz="4" w:space="0" w:color="000000"/>
            </w:tcBorders>
            <w:textDirection w:val="btLr"/>
            <w:vAlign w:val="center"/>
          </w:tcPr>
          <w:p w14:paraId="42463049" w14:textId="04A28700" w:rsidR="00944F62" w:rsidRPr="00223C72" w:rsidRDefault="002121F9" w:rsidP="002121F9">
            <w:pPr>
              <w:ind w:left="113" w:right="113"/>
              <w:jc w:val="center"/>
              <w:rPr>
                <w:rFonts w:ascii="Aptos" w:hAnsi="Aptos"/>
                <w:sz w:val="20"/>
                <w:szCs w:val="20"/>
              </w:rPr>
            </w:pPr>
            <w:r>
              <w:rPr>
                <w:rFonts w:ascii="Aptos" w:hAnsi="Aptos"/>
                <w:sz w:val="20"/>
                <w:szCs w:val="20"/>
              </w:rPr>
              <w:t>Zbrzyca</w:t>
            </w:r>
          </w:p>
        </w:tc>
      </w:tr>
      <w:tr w:rsidR="002121F9" w:rsidRPr="00223C72" w14:paraId="451A3B6B" w14:textId="77777777" w:rsidTr="002121F9">
        <w:trPr>
          <w:cantSplit/>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BE83"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Gospodarka </w:t>
            </w:r>
          </w:p>
          <w:p w14:paraId="69D4F6E1" w14:textId="582A9C41" w:rsidR="002121F9" w:rsidRPr="002121F9" w:rsidRDefault="002121F9" w:rsidP="002121F9">
            <w:pPr>
              <w:jc w:val="center"/>
              <w:rPr>
                <w:rFonts w:ascii="Aptos" w:hAnsi="Aptos"/>
                <w:sz w:val="20"/>
                <w:szCs w:val="20"/>
              </w:rPr>
            </w:pPr>
            <w:r w:rsidRPr="002121F9">
              <w:rPr>
                <w:rFonts w:ascii="Aptos" w:hAnsi="Aptos"/>
                <w:sz w:val="20"/>
                <w:szCs w:val="20"/>
              </w:rPr>
              <w:t>ściekowa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11AC" w14:textId="3681DB6A" w:rsidR="002121F9" w:rsidRPr="002121F9" w:rsidRDefault="002121F9" w:rsidP="002121F9">
            <w:pPr>
              <w:jc w:val="center"/>
              <w:rPr>
                <w:rFonts w:ascii="Aptos" w:hAnsi="Aptos"/>
                <w:sz w:val="20"/>
                <w:szCs w:val="20"/>
              </w:rPr>
            </w:pPr>
            <w:r w:rsidRPr="002121F9">
              <w:rPr>
                <w:rFonts w:ascii="Aptos" w:hAnsi="Aptos"/>
                <w:sz w:val="20"/>
                <w:szCs w:val="20"/>
              </w:rPr>
              <w:t>Gospodarka ściekowa w aglomeracjach</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B1A0" w14:textId="77777777" w:rsidR="002121F9" w:rsidRDefault="002121F9" w:rsidP="002121F9">
            <w:pPr>
              <w:jc w:val="center"/>
              <w:rPr>
                <w:rFonts w:ascii="Aptos" w:hAnsi="Aptos"/>
                <w:sz w:val="18"/>
                <w:szCs w:val="18"/>
              </w:rPr>
            </w:pPr>
          </w:p>
          <w:p w14:paraId="1F6FA0EA" w14:textId="77777777" w:rsidR="002121F9" w:rsidRDefault="002121F9" w:rsidP="002121F9">
            <w:pPr>
              <w:jc w:val="center"/>
              <w:rPr>
                <w:rFonts w:ascii="Aptos" w:hAnsi="Aptos"/>
                <w:sz w:val="18"/>
                <w:szCs w:val="18"/>
              </w:rPr>
            </w:pPr>
          </w:p>
          <w:p w14:paraId="0D7DF662" w14:textId="77777777" w:rsidR="002121F9" w:rsidRDefault="002121F9" w:rsidP="002121F9">
            <w:pPr>
              <w:jc w:val="center"/>
              <w:rPr>
                <w:rFonts w:ascii="Aptos" w:hAnsi="Aptos"/>
                <w:sz w:val="18"/>
                <w:szCs w:val="18"/>
              </w:rPr>
            </w:pPr>
          </w:p>
          <w:p w14:paraId="014DFC84" w14:textId="77777777" w:rsidR="002121F9" w:rsidRDefault="002121F9" w:rsidP="002121F9">
            <w:pPr>
              <w:rPr>
                <w:rFonts w:ascii="Aptos" w:hAnsi="Aptos"/>
                <w:sz w:val="18"/>
                <w:szCs w:val="18"/>
              </w:rPr>
            </w:pPr>
          </w:p>
          <w:p w14:paraId="771BF013" w14:textId="124522A0" w:rsidR="002121F9" w:rsidRPr="002121F9" w:rsidRDefault="002121F9" w:rsidP="002121F9">
            <w:pPr>
              <w:jc w:val="center"/>
              <w:rPr>
                <w:rFonts w:ascii="Aptos" w:hAnsi="Aptos"/>
                <w:sz w:val="18"/>
                <w:szCs w:val="18"/>
              </w:rPr>
            </w:pPr>
            <w:r w:rsidRPr="002121F9">
              <w:rPr>
                <w:rFonts w:ascii="Aptos" w:hAnsi="Aptos"/>
                <w:sz w:val="18"/>
                <w:szCs w:val="18"/>
              </w:rPr>
              <w:t>RW2000182923729__RWP_01.00__FC__30785</w:t>
            </w:r>
          </w:p>
          <w:p w14:paraId="2A4E3E53" w14:textId="77777777" w:rsidR="002121F9" w:rsidRDefault="002121F9" w:rsidP="002121F9">
            <w:pPr>
              <w:jc w:val="center"/>
              <w:rPr>
                <w:rFonts w:ascii="Aptos" w:hAnsi="Aptos"/>
                <w:sz w:val="18"/>
                <w:szCs w:val="18"/>
              </w:rPr>
            </w:pPr>
            <w:r w:rsidRPr="002121F9">
              <w:rPr>
                <w:rFonts w:ascii="Aptos" w:hAnsi="Aptos"/>
                <w:sz w:val="18"/>
                <w:szCs w:val="18"/>
              </w:rPr>
              <w:t>RW2000182923729__RWP_01.00__FC__30786</w:t>
            </w:r>
          </w:p>
          <w:p w14:paraId="1A930694" w14:textId="77777777" w:rsidR="002121F9" w:rsidRDefault="002121F9" w:rsidP="002121F9">
            <w:pPr>
              <w:jc w:val="center"/>
              <w:rPr>
                <w:rFonts w:ascii="Aptos" w:hAnsi="Aptos"/>
                <w:sz w:val="18"/>
                <w:szCs w:val="18"/>
              </w:rPr>
            </w:pPr>
          </w:p>
          <w:p w14:paraId="64E5FEF8" w14:textId="77777777" w:rsidR="002121F9" w:rsidRDefault="002121F9" w:rsidP="002121F9">
            <w:pPr>
              <w:jc w:val="center"/>
              <w:rPr>
                <w:rFonts w:ascii="Aptos" w:hAnsi="Aptos"/>
                <w:sz w:val="18"/>
                <w:szCs w:val="18"/>
              </w:rPr>
            </w:pPr>
          </w:p>
          <w:p w14:paraId="4582B798" w14:textId="6B964EBE" w:rsidR="002121F9" w:rsidRPr="002121F9" w:rsidRDefault="002121F9" w:rsidP="002121F9">
            <w:pPr>
              <w:jc w:val="center"/>
              <w:rPr>
                <w:rFonts w:ascii="Aptos" w:hAnsi="Apto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CA2054" w14:textId="30FEAFC2" w:rsidR="002121F9" w:rsidRPr="00223C72" w:rsidRDefault="002121F9" w:rsidP="002121F9">
            <w:pPr>
              <w:ind w:left="113" w:right="113"/>
              <w:jc w:val="center"/>
              <w:rPr>
                <w:rFonts w:ascii="Aptos" w:hAnsi="Aptos"/>
                <w:sz w:val="20"/>
                <w:szCs w:val="20"/>
              </w:rPr>
            </w:pPr>
            <w:r w:rsidRPr="005629EC">
              <w:rPr>
                <w:rFonts w:ascii="Aptos" w:hAnsi="Aptos"/>
                <w:sz w:val="20"/>
                <w:szCs w:val="20"/>
              </w:rPr>
              <w:t>RW2000182923729</w:t>
            </w:r>
          </w:p>
        </w:tc>
        <w:tc>
          <w:tcPr>
            <w:tcW w:w="855" w:type="dxa"/>
            <w:tcBorders>
              <w:top w:val="single" w:sz="4" w:space="0" w:color="000000"/>
              <w:left w:val="single" w:sz="4" w:space="0" w:color="000000"/>
              <w:bottom w:val="single" w:sz="4" w:space="0" w:color="000000"/>
              <w:right w:val="single" w:sz="4" w:space="0" w:color="000000"/>
            </w:tcBorders>
            <w:textDirection w:val="btLr"/>
            <w:vAlign w:val="center"/>
          </w:tcPr>
          <w:p w14:paraId="5F4715BF" w14:textId="6F47C63A" w:rsidR="002121F9" w:rsidRPr="00223C72" w:rsidRDefault="002121F9" w:rsidP="002121F9">
            <w:pPr>
              <w:ind w:left="113" w:right="113"/>
              <w:jc w:val="center"/>
              <w:rPr>
                <w:rFonts w:ascii="Aptos" w:hAnsi="Aptos"/>
                <w:sz w:val="20"/>
                <w:szCs w:val="20"/>
              </w:rPr>
            </w:pPr>
            <w:r>
              <w:rPr>
                <w:rFonts w:ascii="Aptos" w:hAnsi="Aptos"/>
                <w:sz w:val="20"/>
                <w:szCs w:val="20"/>
              </w:rPr>
              <w:t>Zbrzyca</w:t>
            </w:r>
          </w:p>
        </w:tc>
      </w:tr>
    </w:tbl>
    <w:p w14:paraId="1ED0E5A5" w14:textId="77777777" w:rsidR="00B0537C" w:rsidRPr="00223C72" w:rsidRDefault="00B0537C" w:rsidP="00A06C37">
      <w:pPr>
        <w:pStyle w:val="Tekstpodstawowy"/>
        <w:ind w:left="360"/>
        <w:contextualSpacing/>
        <w:rPr>
          <w:rFonts w:ascii="Aptos" w:hAnsi="Aptos"/>
        </w:rPr>
      </w:pPr>
    </w:p>
    <w:p w14:paraId="2A328CE5" w14:textId="3E5DED6F" w:rsidR="00C76783" w:rsidRPr="00736114" w:rsidRDefault="00C76783" w:rsidP="00C76783">
      <w:pPr>
        <w:pStyle w:val="Legenda"/>
        <w:jc w:val="right"/>
        <w:rPr>
          <w:rFonts w:ascii="Aptos" w:hAnsi="Aptos" w:cstheme="minorHAnsi"/>
          <w:b w:val="0"/>
          <w:bCs w:val="0"/>
          <w:i/>
          <w:iCs/>
          <w:sz w:val="20"/>
        </w:rPr>
      </w:pPr>
      <w:bookmarkStart w:id="66" w:name="_Toc190180460"/>
      <w:r w:rsidRPr="00736114">
        <w:rPr>
          <w:rFonts w:ascii="Aptos" w:hAnsi="Aptos"/>
          <w:i/>
          <w:iCs/>
          <w:sz w:val="20"/>
        </w:rPr>
        <w:t xml:space="preserve">TABELA </w:t>
      </w:r>
      <w:r w:rsidR="00736114" w:rsidRPr="00736114">
        <w:rPr>
          <w:rFonts w:ascii="Aptos" w:hAnsi="Aptos"/>
          <w:i/>
          <w:iCs/>
          <w:sz w:val="20"/>
        </w:rPr>
        <w:t>10</w:t>
      </w:r>
      <w:r w:rsidRPr="00736114">
        <w:rPr>
          <w:rFonts w:ascii="Aptos" w:hAnsi="Aptos"/>
          <w:i/>
          <w:iCs/>
          <w:sz w:val="20"/>
        </w:rPr>
        <w:t>.</w:t>
      </w:r>
      <w:r w:rsidRPr="00736114">
        <w:rPr>
          <w:rFonts w:ascii="Aptos" w:hAnsi="Aptos"/>
          <w:i/>
          <w:iCs/>
          <w:szCs w:val="22"/>
          <w:lang w:bidi="pl-PL"/>
        </w:rPr>
        <w:t xml:space="preserve"> </w:t>
      </w:r>
      <w:r w:rsidRPr="00736114">
        <w:rPr>
          <w:rFonts w:ascii="Aptos" w:hAnsi="Aptos" w:cstheme="minorHAnsi"/>
          <w:i/>
          <w:iCs/>
          <w:sz w:val="20"/>
        </w:rPr>
        <w:t>JEDNOLITA</w:t>
      </w:r>
      <w:r w:rsidRPr="00736114">
        <w:rPr>
          <w:rFonts w:ascii="Aptos" w:hAnsi="Aptos" w:cstheme="minorHAnsi"/>
          <w:i/>
          <w:iCs/>
          <w:spacing w:val="-6"/>
          <w:sz w:val="20"/>
        </w:rPr>
        <w:t xml:space="preserve"> </w:t>
      </w:r>
      <w:r w:rsidRPr="00736114">
        <w:rPr>
          <w:rFonts w:ascii="Aptos" w:hAnsi="Aptos" w:cstheme="minorHAnsi"/>
          <w:i/>
          <w:iCs/>
          <w:sz w:val="20"/>
        </w:rPr>
        <w:t>CZĘŚĆ</w:t>
      </w:r>
      <w:r w:rsidRPr="00736114">
        <w:rPr>
          <w:rFonts w:ascii="Aptos" w:hAnsi="Aptos" w:cstheme="minorHAnsi"/>
          <w:i/>
          <w:iCs/>
          <w:spacing w:val="-4"/>
          <w:sz w:val="20"/>
        </w:rPr>
        <w:t xml:space="preserve"> </w:t>
      </w:r>
      <w:r w:rsidRPr="00736114">
        <w:rPr>
          <w:rFonts w:ascii="Aptos" w:hAnsi="Aptos" w:cstheme="minorHAnsi"/>
          <w:i/>
          <w:iCs/>
          <w:sz w:val="20"/>
        </w:rPr>
        <w:t>WÓD</w:t>
      </w:r>
      <w:r w:rsidRPr="00736114">
        <w:rPr>
          <w:rFonts w:ascii="Aptos" w:hAnsi="Aptos" w:cstheme="minorHAnsi"/>
          <w:i/>
          <w:iCs/>
          <w:spacing w:val="-3"/>
          <w:sz w:val="20"/>
        </w:rPr>
        <w:t xml:space="preserve"> </w:t>
      </w:r>
      <w:r w:rsidRPr="00736114">
        <w:rPr>
          <w:rFonts w:ascii="Aptos" w:hAnsi="Aptos" w:cstheme="minorHAnsi"/>
          <w:i/>
          <w:iCs/>
          <w:sz w:val="20"/>
        </w:rPr>
        <w:t>PODZIEMNYCH</w:t>
      </w:r>
      <w:r w:rsidRPr="00736114">
        <w:rPr>
          <w:rFonts w:ascii="Aptos" w:hAnsi="Aptos" w:cstheme="minorHAnsi"/>
          <w:i/>
          <w:iCs/>
          <w:spacing w:val="-3"/>
          <w:sz w:val="20"/>
        </w:rPr>
        <w:t xml:space="preserve"> </w:t>
      </w:r>
      <w:r w:rsidRPr="00736114">
        <w:rPr>
          <w:rFonts w:ascii="Aptos" w:hAnsi="Aptos" w:cstheme="minorHAnsi"/>
          <w:i/>
          <w:iCs/>
          <w:spacing w:val="-2"/>
          <w:sz w:val="20"/>
        </w:rPr>
        <w:t>PLGW2000153</w:t>
      </w:r>
      <w:bookmarkEnd w:id="66"/>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5948"/>
      </w:tblGrid>
      <w:tr w:rsidR="00C76783" w:rsidRPr="00335EDB" w14:paraId="572560CA" w14:textId="77777777" w:rsidTr="00736114">
        <w:trPr>
          <w:trHeight w:val="388"/>
        </w:trPr>
        <w:tc>
          <w:tcPr>
            <w:tcW w:w="2832" w:type="dxa"/>
            <w:shd w:val="clear" w:color="auto" w:fill="D9E2F3" w:themeFill="accent1" w:themeFillTint="33"/>
            <w:vAlign w:val="center"/>
          </w:tcPr>
          <w:p w14:paraId="7053ECA7"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rPr>
              <w:t>Obszar</w:t>
            </w:r>
            <w:proofErr w:type="spellEnd"/>
            <w:r w:rsidRPr="00335EDB">
              <w:rPr>
                <w:rFonts w:ascii="Aptos" w:hAnsi="Aptos" w:cstheme="minorHAnsi"/>
                <w:b/>
                <w:spacing w:val="-8"/>
              </w:rPr>
              <w:t xml:space="preserve"> </w:t>
            </w:r>
            <w:proofErr w:type="spellStart"/>
            <w:r w:rsidRPr="00335EDB">
              <w:rPr>
                <w:rFonts w:ascii="Aptos" w:hAnsi="Aptos" w:cstheme="minorHAnsi"/>
                <w:b/>
                <w:spacing w:val="-2"/>
              </w:rPr>
              <w:t>dorzecza</w:t>
            </w:r>
            <w:proofErr w:type="spellEnd"/>
          </w:p>
        </w:tc>
        <w:tc>
          <w:tcPr>
            <w:tcW w:w="5948" w:type="dxa"/>
            <w:vAlign w:val="center"/>
          </w:tcPr>
          <w:p w14:paraId="5EAABD19" w14:textId="77777777" w:rsidR="00C76783" w:rsidRPr="00335EDB" w:rsidRDefault="00C76783" w:rsidP="00D468F1">
            <w:pPr>
              <w:pStyle w:val="TableParagraph"/>
              <w:ind w:left="107"/>
              <w:jc w:val="center"/>
              <w:rPr>
                <w:rFonts w:ascii="Aptos" w:hAnsi="Aptos" w:cstheme="minorHAnsi"/>
              </w:rPr>
            </w:pPr>
            <w:proofErr w:type="spellStart"/>
            <w:r w:rsidRPr="00335EDB">
              <w:rPr>
                <w:rFonts w:ascii="Aptos" w:hAnsi="Aptos" w:cstheme="minorHAnsi"/>
                <w:spacing w:val="-2"/>
              </w:rPr>
              <w:t>Wisły</w:t>
            </w:r>
            <w:proofErr w:type="spellEnd"/>
          </w:p>
        </w:tc>
      </w:tr>
      <w:tr w:rsidR="00C76783" w:rsidRPr="00335EDB" w14:paraId="59BCF8BF" w14:textId="77777777" w:rsidTr="00736114">
        <w:trPr>
          <w:trHeight w:val="386"/>
        </w:trPr>
        <w:tc>
          <w:tcPr>
            <w:tcW w:w="2832" w:type="dxa"/>
            <w:shd w:val="clear" w:color="auto" w:fill="D9E2F3" w:themeFill="accent1" w:themeFillTint="33"/>
            <w:vAlign w:val="center"/>
          </w:tcPr>
          <w:p w14:paraId="4FFF1720"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rPr>
              <w:t>Kod</w:t>
            </w:r>
            <w:proofErr w:type="spellEnd"/>
            <w:r w:rsidRPr="00335EDB">
              <w:rPr>
                <w:rFonts w:ascii="Aptos" w:hAnsi="Aptos" w:cstheme="minorHAnsi"/>
                <w:b/>
                <w:spacing w:val="-2"/>
              </w:rPr>
              <w:t xml:space="preserve"> </w:t>
            </w:r>
            <w:proofErr w:type="spellStart"/>
            <w:r w:rsidRPr="00335EDB">
              <w:rPr>
                <w:rFonts w:ascii="Aptos" w:hAnsi="Aptos" w:cstheme="minorHAnsi"/>
                <w:b/>
                <w:spacing w:val="-2"/>
              </w:rPr>
              <w:t>dorzecza</w:t>
            </w:r>
            <w:proofErr w:type="spellEnd"/>
          </w:p>
        </w:tc>
        <w:tc>
          <w:tcPr>
            <w:tcW w:w="5948" w:type="dxa"/>
            <w:vAlign w:val="center"/>
          </w:tcPr>
          <w:p w14:paraId="0826F621" w14:textId="77777777" w:rsidR="00C76783" w:rsidRPr="00335EDB" w:rsidRDefault="00C76783" w:rsidP="00D468F1">
            <w:pPr>
              <w:pStyle w:val="TableParagraph"/>
              <w:ind w:left="107"/>
              <w:jc w:val="center"/>
              <w:rPr>
                <w:rFonts w:ascii="Aptos" w:hAnsi="Aptos" w:cstheme="minorHAnsi"/>
              </w:rPr>
            </w:pPr>
            <w:r w:rsidRPr="00335EDB">
              <w:rPr>
                <w:rFonts w:ascii="Aptos" w:hAnsi="Aptos" w:cstheme="minorHAnsi"/>
                <w:spacing w:val="-4"/>
              </w:rPr>
              <w:t>2000</w:t>
            </w:r>
          </w:p>
        </w:tc>
      </w:tr>
      <w:tr w:rsidR="00C76783" w:rsidRPr="00335EDB" w14:paraId="590777ED" w14:textId="77777777" w:rsidTr="00736114">
        <w:trPr>
          <w:trHeight w:val="388"/>
        </w:trPr>
        <w:tc>
          <w:tcPr>
            <w:tcW w:w="2832" w:type="dxa"/>
            <w:shd w:val="clear" w:color="auto" w:fill="D9E2F3" w:themeFill="accent1" w:themeFillTint="33"/>
            <w:vAlign w:val="center"/>
          </w:tcPr>
          <w:p w14:paraId="419FB065" w14:textId="77777777" w:rsidR="00C76783" w:rsidRPr="00335EDB" w:rsidRDefault="00C76783" w:rsidP="00D468F1">
            <w:pPr>
              <w:pStyle w:val="TableParagraph"/>
              <w:ind w:left="107"/>
              <w:jc w:val="center"/>
              <w:rPr>
                <w:rFonts w:ascii="Aptos" w:hAnsi="Aptos" w:cstheme="minorHAnsi"/>
                <w:b/>
              </w:rPr>
            </w:pPr>
            <w:r w:rsidRPr="00335EDB">
              <w:rPr>
                <w:rFonts w:ascii="Aptos" w:hAnsi="Aptos" w:cstheme="minorHAnsi"/>
                <w:b/>
              </w:rPr>
              <w:t>Region</w:t>
            </w:r>
            <w:r w:rsidRPr="00335EDB">
              <w:rPr>
                <w:rFonts w:ascii="Aptos" w:hAnsi="Aptos" w:cstheme="minorHAnsi"/>
                <w:b/>
                <w:spacing w:val="-3"/>
              </w:rPr>
              <w:t xml:space="preserve"> </w:t>
            </w:r>
            <w:proofErr w:type="spellStart"/>
            <w:r w:rsidRPr="00335EDB">
              <w:rPr>
                <w:rFonts w:ascii="Aptos" w:hAnsi="Aptos" w:cstheme="minorHAnsi"/>
                <w:b/>
                <w:spacing w:val="-4"/>
              </w:rPr>
              <w:t>wodny</w:t>
            </w:r>
            <w:proofErr w:type="spellEnd"/>
          </w:p>
        </w:tc>
        <w:tc>
          <w:tcPr>
            <w:tcW w:w="5948" w:type="dxa"/>
            <w:vAlign w:val="center"/>
          </w:tcPr>
          <w:p w14:paraId="263EF9F2" w14:textId="77777777" w:rsidR="00C76783" w:rsidRPr="00335EDB" w:rsidRDefault="00C76783" w:rsidP="00D468F1">
            <w:pPr>
              <w:pStyle w:val="TableParagraph"/>
              <w:ind w:left="107"/>
              <w:jc w:val="center"/>
              <w:rPr>
                <w:rFonts w:ascii="Aptos" w:hAnsi="Aptos" w:cstheme="minorHAnsi"/>
              </w:rPr>
            </w:pPr>
            <w:proofErr w:type="spellStart"/>
            <w:r>
              <w:rPr>
                <w:rFonts w:ascii="Aptos" w:hAnsi="Aptos" w:cstheme="minorHAnsi"/>
              </w:rPr>
              <w:t>Dolnej</w:t>
            </w:r>
            <w:proofErr w:type="spellEnd"/>
            <w:r>
              <w:rPr>
                <w:rFonts w:ascii="Aptos" w:hAnsi="Aptos" w:cstheme="minorHAnsi"/>
              </w:rPr>
              <w:t xml:space="preserve"> </w:t>
            </w:r>
            <w:proofErr w:type="spellStart"/>
            <w:r>
              <w:rPr>
                <w:rFonts w:ascii="Aptos" w:hAnsi="Aptos" w:cstheme="minorHAnsi"/>
              </w:rPr>
              <w:t>Wisły</w:t>
            </w:r>
            <w:proofErr w:type="spellEnd"/>
          </w:p>
        </w:tc>
      </w:tr>
      <w:tr w:rsidR="00C76783" w:rsidRPr="00335EDB" w14:paraId="67419729" w14:textId="77777777" w:rsidTr="00736114">
        <w:trPr>
          <w:trHeight w:val="772"/>
        </w:trPr>
        <w:tc>
          <w:tcPr>
            <w:tcW w:w="2832" w:type="dxa"/>
            <w:shd w:val="clear" w:color="auto" w:fill="D9E2F3" w:themeFill="accent1" w:themeFillTint="33"/>
            <w:vAlign w:val="center"/>
          </w:tcPr>
          <w:p w14:paraId="0E90B616"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lang w:val="pl-PL"/>
              </w:rPr>
              <w:t>Nazwa</w:t>
            </w:r>
            <w:r w:rsidRPr="00335EDB">
              <w:rPr>
                <w:rFonts w:ascii="Aptos" w:hAnsi="Aptos" w:cstheme="minorHAnsi"/>
                <w:b/>
                <w:spacing w:val="-6"/>
                <w:lang w:val="pl-PL"/>
              </w:rPr>
              <w:t xml:space="preserve"> </w:t>
            </w:r>
            <w:r w:rsidRPr="00335EDB">
              <w:rPr>
                <w:rFonts w:ascii="Aptos" w:hAnsi="Aptos" w:cstheme="minorHAnsi"/>
                <w:b/>
                <w:lang w:val="pl-PL"/>
              </w:rPr>
              <w:t>jednolitej</w:t>
            </w:r>
            <w:r w:rsidRPr="00335EDB">
              <w:rPr>
                <w:rFonts w:ascii="Aptos" w:hAnsi="Aptos" w:cstheme="minorHAnsi"/>
                <w:b/>
                <w:spacing w:val="-4"/>
                <w:lang w:val="pl-PL"/>
              </w:rPr>
              <w:t xml:space="preserve"> </w:t>
            </w:r>
            <w:r w:rsidRPr="00335EDB">
              <w:rPr>
                <w:rFonts w:ascii="Aptos" w:hAnsi="Aptos" w:cstheme="minorHAnsi"/>
                <w:b/>
                <w:lang w:val="pl-PL"/>
              </w:rPr>
              <w:t>części</w:t>
            </w:r>
            <w:r w:rsidRPr="00335EDB">
              <w:rPr>
                <w:rFonts w:ascii="Aptos" w:hAnsi="Aptos" w:cstheme="minorHAnsi"/>
                <w:b/>
                <w:spacing w:val="-6"/>
                <w:lang w:val="pl-PL"/>
              </w:rPr>
              <w:t xml:space="preserve"> </w:t>
            </w:r>
            <w:r w:rsidRPr="00335EDB">
              <w:rPr>
                <w:rFonts w:ascii="Aptos" w:hAnsi="Aptos" w:cstheme="minorHAnsi"/>
                <w:b/>
                <w:spacing w:val="-5"/>
                <w:lang w:val="pl-PL"/>
              </w:rPr>
              <w:t>wód</w:t>
            </w:r>
          </w:p>
          <w:p w14:paraId="60A62E8D"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spacing w:val="-2"/>
                <w:lang w:val="pl-PL"/>
              </w:rPr>
              <w:t>podziemnych</w:t>
            </w:r>
          </w:p>
        </w:tc>
        <w:tc>
          <w:tcPr>
            <w:tcW w:w="5948" w:type="dxa"/>
            <w:vAlign w:val="center"/>
          </w:tcPr>
          <w:p w14:paraId="6254B8C7" w14:textId="77777777" w:rsidR="00C76783" w:rsidRPr="00335EDB" w:rsidRDefault="00C76783" w:rsidP="00D468F1">
            <w:pPr>
              <w:pStyle w:val="TableParagraph"/>
              <w:ind w:left="107"/>
              <w:jc w:val="center"/>
              <w:rPr>
                <w:rFonts w:ascii="Aptos" w:hAnsi="Aptos" w:cstheme="minorHAnsi"/>
              </w:rPr>
            </w:pPr>
            <w:r>
              <w:rPr>
                <w:rFonts w:ascii="Aptos" w:hAnsi="Aptos" w:cstheme="minorHAnsi"/>
                <w:spacing w:val="-5"/>
              </w:rPr>
              <w:t>27</w:t>
            </w:r>
          </w:p>
        </w:tc>
      </w:tr>
      <w:tr w:rsidR="00C76783" w:rsidRPr="00335EDB" w14:paraId="21D08C55" w14:textId="77777777" w:rsidTr="00736114">
        <w:trPr>
          <w:trHeight w:val="774"/>
        </w:trPr>
        <w:tc>
          <w:tcPr>
            <w:tcW w:w="2832" w:type="dxa"/>
            <w:shd w:val="clear" w:color="auto" w:fill="D9E2F3" w:themeFill="accent1" w:themeFillTint="33"/>
            <w:vAlign w:val="center"/>
          </w:tcPr>
          <w:p w14:paraId="5A50FD2C"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rPr>
              <w:t>Jednolita</w:t>
            </w:r>
            <w:proofErr w:type="spellEnd"/>
            <w:r w:rsidRPr="00335EDB">
              <w:rPr>
                <w:rFonts w:ascii="Aptos" w:hAnsi="Aptos" w:cstheme="minorHAnsi"/>
                <w:b/>
                <w:spacing w:val="-4"/>
              </w:rPr>
              <w:t xml:space="preserve"> </w:t>
            </w:r>
            <w:proofErr w:type="spellStart"/>
            <w:r w:rsidRPr="00335EDB">
              <w:rPr>
                <w:rFonts w:ascii="Aptos" w:hAnsi="Aptos" w:cstheme="minorHAnsi"/>
                <w:b/>
              </w:rPr>
              <w:t>część</w:t>
            </w:r>
            <w:proofErr w:type="spellEnd"/>
            <w:r w:rsidRPr="00335EDB">
              <w:rPr>
                <w:rFonts w:ascii="Aptos" w:hAnsi="Aptos" w:cstheme="minorHAnsi"/>
                <w:b/>
                <w:spacing w:val="-2"/>
              </w:rPr>
              <w:t xml:space="preserve"> </w:t>
            </w:r>
            <w:proofErr w:type="spellStart"/>
            <w:r w:rsidRPr="00335EDB">
              <w:rPr>
                <w:rFonts w:ascii="Aptos" w:hAnsi="Aptos" w:cstheme="minorHAnsi"/>
                <w:b/>
                <w:spacing w:val="-5"/>
              </w:rPr>
              <w:t>wód</w:t>
            </w:r>
            <w:proofErr w:type="spellEnd"/>
          </w:p>
          <w:p w14:paraId="700D75CC"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4F6CF3C4" w14:textId="77777777" w:rsidR="00C76783" w:rsidRPr="00335EDB" w:rsidRDefault="00C76783" w:rsidP="00D468F1">
            <w:pPr>
              <w:pStyle w:val="TableParagraph"/>
              <w:ind w:left="107"/>
              <w:jc w:val="center"/>
              <w:rPr>
                <w:rFonts w:ascii="Aptos" w:hAnsi="Aptos" w:cstheme="minorHAnsi"/>
              </w:rPr>
            </w:pPr>
            <w:r w:rsidRPr="00335EDB">
              <w:rPr>
                <w:rFonts w:ascii="Aptos" w:hAnsi="Aptos" w:cstheme="minorHAnsi"/>
                <w:spacing w:val="-2"/>
              </w:rPr>
              <w:t>PLGW2000</w:t>
            </w:r>
            <w:r>
              <w:rPr>
                <w:rFonts w:ascii="Aptos" w:hAnsi="Aptos" w:cstheme="minorHAnsi"/>
                <w:spacing w:val="-2"/>
              </w:rPr>
              <w:t>27</w:t>
            </w:r>
          </w:p>
        </w:tc>
      </w:tr>
      <w:tr w:rsidR="00C76783" w:rsidRPr="00335EDB" w14:paraId="6CFB3D31" w14:textId="77777777" w:rsidTr="00736114">
        <w:trPr>
          <w:trHeight w:val="1159"/>
        </w:trPr>
        <w:tc>
          <w:tcPr>
            <w:tcW w:w="2832" w:type="dxa"/>
            <w:shd w:val="clear" w:color="auto" w:fill="D9E2F3" w:themeFill="accent1" w:themeFillTint="33"/>
            <w:vAlign w:val="center"/>
          </w:tcPr>
          <w:p w14:paraId="58A46275"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lang w:val="pl-PL"/>
              </w:rPr>
              <w:lastRenderedPageBreak/>
              <w:t>Ocena</w:t>
            </w:r>
            <w:r w:rsidRPr="00335EDB">
              <w:rPr>
                <w:rFonts w:ascii="Aptos" w:hAnsi="Aptos" w:cstheme="minorHAnsi"/>
                <w:b/>
                <w:spacing w:val="-13"/>
                <w:lang w:val="pl-PL"/>
              </w:rPr>
              <w:t xml:space="preserve"> </w:t>
            </w:r>
            <w:r w:rsidRPr="00335EDB">
              <w:rPr>
                <w:rFonts w:ascii="Aptos" w:hAnsi="Aptos" w:cstheme="minorHAnsi"/>
                <w:b/>
                <w:lang w:val="pl-PL"/>
              </w:rPr>
              <w:t>stanu</w:t>
            </w:r>
            <w:r w:rsidRPr="00335EDB">
              <w:rPr>
                <w:rFonts w:ascii="Aptos" w:hAnsi="Aptos" w:cstheme="minorHAnsi"/>
                <w:b/>
                <w:spacing w:val="-12"/>
                <w:lang w:val="pl-PL"/>
              </w:rPr>
              <w:t xml:space="preserve"> </w:t>
            </w:r>
            <w:r w:rsidRPr="00335EDB">
              <w:rPr>
                <w:rFonts w:ascii="Aptos" w:hAnsi="Aptos" w:cstheme="minorHAnsi"/>
                <w:b/>
                <w:lang w:val="pl-PL"/>
              </w:rPr>
              <w:t>ilościowego jednolitych części wód</w:t>
            </w:r>
          </w:p>
          <w:p w14:paraId="35620A95"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0D3CB512" w14:textId="77777777" w:rsidR="00C76783" w:rsidRPr="00335EDB" w:rsidRDefault="00C76783" w:rsidP="00D468F1">
            <w:pPr>
              <w:pStyle w:val="TableParagraph"/>
              <w:ind w:left="107"/>
              <w:jc w:val="center"/>
              <w:rPr>
                <w:rFonts w:ascii="Aptos" w:hAnsi="Aptos" w:cstheme="minorHAnsi"/>
              </w:rPr>
            </w:pPr>
            <w:r w:rsidRPr="00335EDB">
              <w:rPr>
                <w:rFonts w:ascii="Aptos" w:hAnsi="Aptos" w:cstheme="minorHAnsi"/>
                <w:spacing w:val="-2"/>
              </w:rPr>
              <w:t>Dobry</w:t>
            </w:r>
          </w:p>
        </w:tc>
      </w:tr>
      <w:tr w:rsidR="00C76783" w:rsidRPr="00335EDB" w14:paraId="665A6A4F" w14:textId="77777777" w:rsidTr="00736114">
        <w:trPr>
          <w:trHeight w:val="1161"/>
        </w:trPr>
        <w:tc>
          <w:tcPr>
            <w:tcW w:w="2832" w:type="dxa"/>
            <w:shd w:val="clear" w:color="auto" w:fill="D9E2F3" w:themeFill="accent1" w:themeFillTint="33"/>
            <w:vAlign w:val="center"/>
          </w:tcPr>
          <w:p w14:paraId="7D676FD7"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lang w:val="pl-PL"/>
              </w:rPr>
              <w:t>Ocena</w:t>
            </w:r>
            <w:r w:rsidRPr="00335EDB">
              <w:rPr>
                <w:rFonts w:ascii="Aptos" w:hAnsi="Aptos" w:cstheme="minorHAnsi"/>
                <w:b/>
                <w:spacing w:val="-5"/>
                <w:lang w:val="pl-PL"/>
              </w:rPr>
              <w:t xml:space="preserve"> </w:t>
            </w:r>
            <w:r w:rsidRPr="00335EDB">
              <w:rPr>
                <w:rFonts w:ascii="Aptos" w:hAnsi="Aptos" w:cstheme="minorHAnsi"/>
                <w:b/>
                <w:lang w:val="pl-PL"/>
              </w:rPr>
              <w:t>stanu</w:t>
            </w:r>
            <w:r w:rsidRPr="00335EDB">
              <w:rPr>
                <w:rFonts w:ascii="Aptos" w:hAnsi="Aptos" w:cstheme="minorHAnsi"/>
                <w:b/>
                <w:spacing w:val="-2"/>
                <w:lang w:val="pl-PL"/>
              </w:rPr>
              <w:t xml:space="preserve"> chemicznego</w:t>
            </w:r>
          </w:p>
          <w:p w14:paraId="043A92CE"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lang w:val="pl-PL"/>
              </w:rPr>
              <w:t>jednolitych</w:t>
            </w:r>
            <w:r w:rsidRPr="00335EDB">
              <w:rPr>
                <w:rFonts w:ascii="Aptos" w:hAnsi="Aptos" w:cstheme="minorHAnsi"/>
                <w:b/>
                <w:spacing w:val="-5"/>
                <w:lang w:val="pl-PL"/>
              </w:rPr>
              <w:t xml:space="preserve"> </w:t>
            </w:r>
            <w:r w:rsidRPr="00335EDB">
              <w:rPr>
                <w:rFonts w:ascii="Aptos" w:hAnsi="Aptos" w:cstheme="minorHAnsi"/>
                <w:b/>
                <w:lang w:val="pl-PL"/>
              </w:rPr>
              <w:t>części</w:t>
            </w:r>
            <w:r w:rsidRPr="00335EDB">
              <w:rPr>
                <w:rFonts w:ascii="Aptos" w:hAnsi="Aptos" w:cstheme="minorHAnsi"/>
                <w:b/>
                <w:spacing w:val="-5"/>
                <w:lang w:val="pl-PL"/>
              </w:rPr>
              <w:t xml:space="preserve"> wód</w:t>
            </w:r>
          </w:p>
          <w:p w14:paraId="561E9A83"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6F1A7DD6" w14:textId="77777777" w:rsidR="00C76783" w:rsidRPr="00335EDB" w:rsidRDefault="00C76783" w:rsidP="00D468F1">
            <w:pPr>
              <w:pStyle w:val="TableParagraph"/>
              <w:ind w:left="107"/>
              <w:jc w:val="center"/>
              <w:rPr>
                <w:rFonts w:ascii="Aptos" w:hAnsi="Aptos" w:cstheme="minorHAnsi"/>
              </w:rPr>
            </w:pPr>
            <w:r w:rsidRPr="00335EDB">
              <w:rPr>
                <w:rFonts w:ascii="Aptos" w:hAnsi="Aptos" w:cstheme="minorHAnsi"/>
                <w:spacing w:val="-2"/>
              </w:rPr>
              <w:t>Dobry</w:t>
            </w:r>
          </w:p>
        </w:tc>
      </w:tr>
      <w:tr w:rsidR="00C76783" w:rsidRPr="00335EDB" w14:paraId="62BB988D" w14:textId="77777777" w:rsidTr="00736114">
        <w:trPr>
          <w:trHeight w:val="1161"/>
        </w:trPr>
        <w:tc>
          <w:tcPr>
            <w:tcW w:w="2832" w:type="dxa"/>
            <w:shd w:val="clear" w:color="auto" w:fill="D9E2F3" w:themeFill="accent1" w:themeFillTint="33"/>
            <w:vAlign w:val="center"/>
          </w:tcPr>
          <w:p w14:paraId="35AD445F" w14:textId="77777777" w:rsidR="00C76783" w:rsidRPr="00335EDB" w:rsidRDefault="00C76783" w:rsidP="00D468F1">
            <w:pPr>
              <w:pStyle w:val="TableParagraph"/>
              <w:ind w:left="107"/>
              <w:jc w:val="center"/>
              <w:rPr>
                <w:rFonts w:ascii="Aptos" w:hAnsi="Aptos" w:cstheme="minorHAnsi"/>
                <w:b/>
                <w:lang w:val="pl-PL"/>
              </w:rPr>
            </w:pPr>
            <w:r w:rsidRPr="00335EDB">
              <w:rPr>
                <w:rFonts w:ascii="Aptos" w:hAnsi="Aptos" w:cstheme="minorHAnsi"/>
                <w:b/>
                <w:lang w:val="pl-PL"/>
              </w:rPr>
              <w:t>Ocena</w:t>
            </w:r>
            <w:r w:rsidRPr="00335EDB">
              <w:rPr>
                <w:rFonts w:ascii="Aptos" w:hAnsi="Aptos" w:cstheme="minorHAnsi"/>
                <w:b/>
                <w:spacing w:val="-13"/>
                <w:lang w:val="pl-PL"/>
              </w:rPr>
              <w:t xml:space="preserve"> </w:t>
            </w:r>
            <w:r w:rsidRPr="00335EDB">
              <w:rPr>
                <w:rFonts w:ascii="Aptos" w:hAnsi="Aptos" w:cstheme="minorHAnsi"/>
                <w:b/>
                <w:lang w:val="pl-PL"/>
              </w:rPr>
              <w:t>ryzyka</w:t>
            </w:r>
            <w:r w:rsidRPr="00335EDB">
              <w:rPr>
                <w:rFonts w:ascii="Aptos" w:hAnsi="Aptos" w:cstheme="minorHAnsi"/>
                <w:b/>
                <w:spacing w:val="-12"/>
                <w:lang w:val="pl-PL"/>
              </w:rPr>
              <w:t xml:space="preserve"> </w:t>
            </w:r>
            <w:r w:rsidRPr="00335EDB">
              <w:rPr>
                <w:rFonts w:ascii="Aptos" w:hAnsi="Aptos" w:cstheme="minorHAnsi"/>
                <w:b/>
                <w:lang w:val="pl-PL"/>
              </w:rPr>
              <w:t>nieosiągnięcia celów środowiskowych –</w:t>
            </w:r>
          </w:p>
          <w:p w14:paraId="5324CB06" w14:textId="77777777" w:rsidR="00C76783" w:rsidRPr="00335EDB" w:rsidRDefault="00C76783" w:rsidP="00D468F1">
            <w:pPr>
              <w:pStyle w:val="TableParagraph"/>
              <w:ind w:left="107"/>
              <w:jc w:val="center"/>
              <w:rPr>
                <w:rFonts w:ascii="Aptos" w:hAnsi="Aptos" w:cstheme="minorHAnsi"/>
                <w:b/>
              </w:rPr>
            </w:pPr>
            <w:r w:rsidRPr="00335EDB">
              <w:rPr>
                <w:rFonts w:ascii="Aptos" w:hAnsi="Aptos" w:cstheme="minorHAnsi"/>
                <w:b/>
                <w:spacing w:val="-2"/>
              </w:rPr>
              <w:t>JCWPd</w:t>
            </w:r>
          </w:p>
        </w:tc>
        <w:tc>
          <w:tcPr>
            <w:tcW w:w="5948" w:type="dxa"/>
            <w:vAlign w:val="center"/>
          </w:tcPr>
          <w:p w14:paraId="458D8F34" w14:textId="77777777" w:rsidR="00C76783" w:rsidRPr="00763B3E" w:rsidRDefault="00C76783" w:rsidP="00D468F1">
            <w:pPr>
              <w:pStyle w:val="TableParagraph"/>
              <w:ind w:left="107"/>
              <w:jc w:val="center"/>
              <w:rPr>
                <w:rFonts w:ascii="Aptos" w:hAnsi="Aptos" w:cstheme="minorHAnsi"/>
              </w:rPr>
            </w:pPr>
            <w:proofErr w:type="spellStart"/>
            <w:r w:rsidRPr="00763B3E">
              <w:rPr>
                <w:rFonts w:ascii="Aptos" w:hAnsi="Aptos" w:cstheme="minorHAnsi"/>
                <w:spacing w:val="-2"/>
              </w:rPr>
              <w:t>Niezagrożona</w:t>
            </w:r>
            <w:proofErr w:type="spellEnd"/>
          </w:p>
        </w:tc>
      </w:tr>
      <w:tr w:rsidR="00C76783" w:rsidRPr="00335EDB" w14:paraId="49C9BC7C" w14:textId="77777777" w:rsidTr="00736114">
        <w:trPr>
          <w:trHeight w:val="386"/>
        </w:trPr>
        <w:tc>
          <w:tcPr>
            <w:tcW w:w="2832" w:type="dxa"/>
            <w:shd w:val="clear" w:color="auto" w:fill="D9E2F3" w:themeFill="accent1" w:themeFillTint="33"/>
            <w:vAlign w:val="center"/>
          </w:tcPr>
          <w:p w14:paraId="51D8512F" w14:textId="77777777" w:rsidR="00C76783" w:rsidRPr="00335EDB" w:rsidRDefault="00C76783" w:rsidP="00D468F1">
            <w:pPr>
              <w:pStyle w:val="TableParagraph"/>
              <w:ind w:left="107"/>
              <w:jc w:val="center"/>
              <w:rPr>
                <w:rFonts w:ascii="Aptos" w:hAnsi="Aptos" w:cstheme="minorHAnsi"/>
                <w:b/>
              </w:rPr>
            </w:pPr>
            <w:r w:rsidRPr="00335EDB">
              <w:rPr>
                <w:rFonts w:ascii="Aptos" w:hAnsi="Aptos" w:cstheme="minorHAnsi"/>
                <w:b/>
                <w:spacing w:val="-2"/>
              </w:rPr>
              <w:t>Monitoring</w:t>
            </w:r>
          </w:p>
        </w:tc>
        <w:tc>
          <w:tcPr>
            <w:tcW w:w="5948" w:type="dxa"/>
            <w:vAlign w:val="center"/>
          </w:tcPr>
          <w:p w14:paraId="72AF4A7E" w14:textId="77777777" w:rsidR="00C76783" w:rsidRPr="00763B3E" w:rsidRDefault="00C76783" w:rsidP="00D468F1">
            <w:pPr>
              <w:pStyle w:val="TableParagraph"/>
              <w:ind w:left="107"/>
              <w:jc w:val="center"/>
              <w:rPr>
                <w:rFonts w:ascii="Aptos" w:hAnsi="Aptos" w:cstheme="minorHAnsi"/>
                <w:lang w:val="pl-PL"/>
              </w:rPr>
            </w:pPr>
            <w:proofErr w:type="spellStart"/>
            <w:r w:rsidRPr="00763B3E">
              <w:rPr>
                <w:rFonts w:ascii="Aptos" w:hAnsi="Aptos" w:cstheme="minorHAnsi"/>
                <w:spacing w:val="-2"/>
              </w:rPr>
              <w:t>Monitorowana</w:t>
            </w:r>
            <w:proofErr w:type="spellEnd"/>
            <w:r w:rsidRPr="00763B3E">
              <w:rPr>
                <w:rFonts w:ascii="Aptos" w:hAnsi="Aptos" w:cstheme="minorHAnsi"/>
                <w:spacing w:val="-2"/>
              </w:rPr>
              <w:t xml:space="preserve"> </w:t>
            </w:r>
          </w:p>
        </w:tc>
      </w:tr>
      <w:tr w:rsidR="00C76783" w:rsidRPr="00335EDB" w14:paraId="4BBE7519" w14:textId="77777777" w:rsidTr="00736114">
        <w:trPr>
          <w:trHeight w:val="388"/>
        </w:trPr>
        <w:tc>
          <w:tcPr>
            <w:tcW w:w="2832" w:type="dxa"/>
            <w:shd w:val="clear" w:color="auto" w:fill="D9E2F3" w:themeFill="accent1" w:themeFillTint="33"/>
            <w:vAlign w:val="center"/>
          </w:tcPr>
          <w:p w14:paraId="5B50AC80" w14:textId="77777777" w:rsidR="00C76783" w:rsidRPr="00335EDB" w:rsidRDefault="00C76783" w:rsidP="00D468F1">
            <w:pPr>
              <w:pStyle w:val="TableParagraph"/>
              <w:ind w:left="107"/>
              <w:jc w:val="center"/>
              <w:rPr>
                <w:rFonts w:ascii="Aptos" w:hAnsi="Aptos" w:cstheme="minorHAnsi"/>
                <w:b/>
              </w:rPr>
            </w:pPr>
            <w:proofErr w:type="spellStart"/>
            <w:r w:rsidRPr="00335EDB">
              <w:rPr>
                <w:rFonts w:ascii="Aptos" w:hAnsi="Aptos" w:cstheme="minorHAnsi"/>
                <w:b/>
                <w:spacing w:val="-2"/>
              </w:rPr>
              <w:t>Derogacje</w:t>
            </w:r>
            <w:proofErr w:type="spellEnd"/>
          </w:p>
        </w:tc>
        <w:tc>
          <w:tcPr>
            <w:tcW w:w="5948" w:type="dxa"/>
            <w:vAlign w:val="center"/>
          </w:tcPr>
          <w:p w14:paraId="40F680F8" w14:textId="77777777" w:rsidR="00C76783" w:rsidRPr="00335EDB" w:rsidRDefault="00C76783" w:rsidP="00D468F1">
            <w:pPr>
              <w:pStyle w:val="TableParagraph"/>
              <w:ind w:left="107"/>
              <w:jc w:val="center"/>
              <w:rPr>
                <w:rFonts w:ascii="Aptos" w:hAnsi="Aptos" w:cstheme="minorHAnsi"/>
              </w:rPr>
            </w:pPr>
            <w:r w:rsidRPr="00335EDB">
              <w:rPr>
                <w:rFonts w:ascii="Aptos" w:hAnsi="Aptos" w:cstheme="minorHAnsi"/>
                <w:spacing w:val="-4"/>
              </w:rPr>
              <w:t>BRAK</w:t>
            </w:r>
          </w:p>
        </w:tc>
      </w:tr>
    </w:tbl>
    <w:p w14:paraId="649F131A" w14:textId="77777777" w:rsidR="00C76783" w:rsidRPr="00335EDB" w:rsidRDefault="00C76783" w:rsidP="00C76783">
      <w:pPr>
        <w:pStyle w:val="Tekstpodstawowy"/>
        <w:spacing w:before="7"/>
        <w:rPr>
          <w:rFonts w:ascii="Aptos" w:hAnsi="Aptos" w:cstheme="minorHAnsi"/>
        </w:rPr>
      </w:pPr>
    </w:p>
    <w:p w14:paraId="45ACB02D" w14:textId="77777777" w:rsidR="00C76783" w:rsidRPr="00335EDB" w:rsidRDefault="00C76783" w:rsidP="00C76783">
      <w:pPr>
        <w:spacing w:before="101"/>
        <w:jc w:val="both"/>
        <w:rPr>
          <w:rFonts w:ascii="Aptos" w:hAnsi="Aptos" w:cstheme="minorHAnsi"/>
          <w:b/>
          <w:i/>
        </w:rPr>
      </w:pPr>
      <w:r w:rsidRPr="00335EDB">
        <w:rPr>
          <w:rFonts w:ascii="Aptos" w:hAnsi="Aptos" w:cstheme="minorHAnsi"/>
          <w:b/>
          <w:i/>
        </w:rPr>
        <w:t>Cele</w:t>
      </w:r>
      <w:r w:rsidRPr="00335EDB">
        <w:rPr>
          <w:rFonts w:ascii="Aptos" w:hAnsi="Aptos" w:cstheme="minorHAnsi"/>
          <w:b/>
          <w:i/>
          <w:spacing w:val="-9"/>
        </w:rPr>
        <w:t xml:space="preserve"> </w:t>
      </w:r>
      <w:r w:rsidRPr="00335EDB">
        <w:rPr>
          <w:rFonts w:ascii="Aptos" w:hAnsi="Aptos" w:cstheme="minorHAnsi"/>
          <w:b/>
          <w:i/>
        </w:rPr>
        <w:t>środowiskowe</w:t>
      </w:r>
      <w:r w:rsidRPr="00335EDB">
        <w:rPr>
          <w:rFonts w:ascii="Aptos" w:hAnsi="Aptos" w:cstheme="minorHAnsi"/>
          <w:b/>
          <w:i/>
          <w:spacing w:val="-6"/>
        </w:rPr>
        <w:t xml:space="preserve"> </w:t>
      </w:r>
      <w:r w:rsidRPr="00335EDB">
        <w:rPr>
          <w:rFonts w:ascii="Aptos" w:hAnsi="Aptos" w:cstheme="minorHAnsi"/>
          <w:b/>
          <w:i/>
        </w:rPr>
        <w:t>dla</w:t>
      </w:r>
      <w:r w:rsidRPr="00335EDB">
        <w:rPr>
          <w:rFonts w:ascii="Aptos" w:hAnsi="Aptos" w:cstheme="minorHAnsi"/>
          <w:b/>
          <w:i/>
          <w:spacing w:val="-7"/>
        </w:rPr>
        <w:t xml:space="preserve"> </w:t>
      </w:r>
      <w:r w:rsidRPr="00335EDB">
        <w:rPr>
          <w:rFonts w:ascii="Aptos" w:hAnsi="Aptos" w:cstheme="minorHAnsi"/>
          <w:b/>
          <w:i/>
        </w:rPr>
        <w:t>jednolitej</w:t>
      </w:r>
      <w:r w:rsidRPr="00335EDB">
        <w:rPr>
          <w:rFonts w:ascii="Aptos" w:hAnsi="Aptos" w:cstheme="minorHAnsi"/>
          <w:b/>
          <w:i/>
          <w:spacing w:val="-7"/>
        </w:rPr>
        <w:t xml:space="preserve"> </w:t>
      </w:r>
      <w:r w:rsidRPr="00335EDB">
        <w:rPr>
          <w:rFonts w:ascii="Aptos" w:hAnsi="Aptos" w:cstheme="minorHAnsi"/>
          <w:b/>
          <w:i/>
        </w:rPr>
        <w:t>części</w:t>
      </w:r>
      <w:r w:rsidRPr="00335EDB">
        <w:rPr>
          <w:rFonts w:ascii="Aptos" w:hAnsi="Aptos" w:cstheme="minorHAnsi"/>
          <w:b/>
          <w:i/>
          <w:spacing w:val="-7"/>
        </w:rPr>
        <w:t xml:space="preserve"> </w:t>
      </w:r>
      <w:r w:rsidRPr="00335EDB">
        <w:rPr>
          <w:rFonts w:ascii="Aptos" w:hAnsi="Aptos" w:cstheme="minorHAnsi"/>
          <w:b/>
          <w:i/>
        </w:rPr>
        <w:t>wód</w:t>
      </w:r>
      <w:r w:rsidRPr="00335EDB">
        <w:rPr>
          <w:rFonts w:ascii="Aptos" w:hAnsi="Aptos" w:cstheme="minorHAnsi"/>
          <w:b/>
          <w:i/>
          <w:spacing w:val="-7"/>
        </w:rPr>
        <w:t xml:space="preserve"> </w:t>
      </w:r>
      <w:r w:rsidRPr="00335EDB">
        <w:rPr>
          <w:rFonts w:ascii="Aptos" w:hAnsi="Aptos" w:cstheme="minorHAnsi"/>
          <w:b/>
          <w:i/>
        </w:rPr>
        <w:t>podziemnych</w:t>
      </w:r>
      <w:r w:rsidRPr="00335EDB">
        <w:rPr>
          <w:rFonts w:ascii="Aptos" w:hAnsi="Aptos" w:cstheme="minorHAnsi"/>
          <w:b/>
          <w:i/>
          <w:spacing w:val="-6"/>
        </w:rPr>
        <w:t xml:space="preserve"> </w:t>
      </w:r>
      <w:r w:rsidRPr="00335EDB">
        <w:rPr>
          <w:rFonts w:ascii="Aptos" w:hAnsi="Aptos" w:cstheme="minorHAnsi"/>
          <w:b/>
          <w:i/>
          <w:spacing w:val="-2"/>
        </w:rPr>
        <w:t>obejmują:</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2"/>
      </w:tblGrid>
      <w:tr w:rsidR="00C76783" w:rsidRPr="00335EDB" w14:paraId="41F9DDCB" w14:textId="77777777" w:rsidTr="00736114">
        <w:trPr>
          <w:trHeight w:val="388"/>
        </w:trPr>
        <w:tc>
          <w:tcPr>
            <w:tcW w:w="4248" w:type="dxa"/>
            <w:shd w:val="clear" w:color="auto" w:fill="D9E2F3" w:themeFill="accent1" w:themeFillTint="33"/>
            <w:vAlign w:val="center"/>
          </w:tcPr>
          <w:p w14:paraId="0CEF7F20" w14:textId="77777777" w:rsidR="00C76783" w:rsidRPr="00335EDB" w:rsidRDefault="00C76783" w:rsidP="00D468F1">
            <w:pPr>
              <w:pStyle w:val="TableParagraph"/>
              <w:spacing w:before="2"/>
              <w:jc w:val="center"/>
              <w:rPr>
                <w:rFonts w:ascii="Aptos" w:hAnsi="Aptos" w:cstheme="minorHAnsi"/>
                <w:b/>
                <w:i/>
              </w:rPr>
            </w:pPr>
            <w:r w:rsidRPr="00335EDB">
              <w:rPr>
                <w:rFonts w:ascii="Aptos" w:hAnsi="Aptos" w:cstheme="minorHAnsi"/>
                <w:b/>
                <w:i/>
              </w:rPr>
              <w:t>Stan</w:t>
            </w:r>
            <w:r w:rsidRPr="00335EDB">
              <w:rPr>
                <w:rFonts w:ascii="Aptos" w:hAnsi="Aptos" w:cstheme="minorHAnsi"/>
                <w:b/>
                <w:i/>
                <w:spacing w:val="-6"/>
              </w:rPr>
              <w:t xml:space="preserve"> </w:t>
            </w:r>
            <w:proofErr w:type="spellStart"/>
            <w:r w:rsidRPr="00335EDB">
              <w:rPr>
                <w:rFonts w:ascii="Aptos" w:hAnsi="Aptos" w:cstheme="minorHAnsi"/>
                <w:b/>
                <w:i/>
                <w:spacing w:val="-2"/>
              </w:rPr>
              <w:t>chemiczny</w:t>
            </w:r>
            <w:proofErr w:type="spellEnd"/>
          </w:p>
        </w:tc>
        <w:tc>
          <w:tcPr>
            <w:tcW w:w="4532" w:type="dxa"/>
            <w:shd w:val="clear" w:color="auto" w:fill="D9E2F3" w:themeFill="accent1" w:themeFillTint="33"/>
            <w:vAlign w:val="center"/>
          </w:tcPr>
          <w:p w14:paraId="5AEC9AC2" w14:textId="77777777" w:rsidR="00C76783" w:rsidRPr="00335EDB" w:rsidRDefault="00C76783" w:rsidP="00D468F1">
            <w:pPr>
              <w:pStyle w:val="TableParagraph"/>
              <w:spacing w:before="2"/>
              <w:jc w:val="center"/>
              <w:rPr>
                <w:rFonts w:ascii="Aptos" w:hAnsi="Aptos" w:cstheme="minorHAnsi"/>
                <w:b/>
                <w:i/>
              </w:rPr>
            </w:pPr>
            <w:r w:rsidRPr="00335EDB">
              <w:rPr>
                <w:rFonts w:ascii="Aptos" w:hAnsi="Aptos" w:cstheme="minorHAnsi"/>
                <w:b/>
                <w:i/>
              </w:rPr>
              <w:t>Stan</w:t>
            </w:r>
            <w:r w:rsidRPr="00335EDB">
              <w:rPr>
                <w:rFonts w:ascii="Aptos" w:hAnsi="Aptos" w:cstheme="minorHAnsi"/>
                <w:b/>
                <w:i/>
                <w:spacing w:val="-6"/>
              </w:rPr>
              <w:t xml:space="preserve"> </w:t>
            </w:r>
            <w:proofErr w:type="spellStart"/>
            <w:r w:rsidRPr="00335EDB">
              <w:rPr>
                <w:rFonts w:ascii="Aptos" w:hAnsi="Aptos" w:cstheme="minorHAnsi"/>
                <w:b/>
                <w:i/>
                <w:spacing w:val="-2"/>
              </w:rPr>
              <w:t>ilościowy</w:t>
            </w:r>
            <w:proofErr w:type="spellEnd"/>
          </w:p>
        </w:tc>
      </w:tr>
      <w:tr w:rsidR="00C76783" w:rsidRPr="00335EDB" w14:paraId="476AA9C3" w14:textId="77777777" w:rsidTr="00D468F1">
        <w:trPr>
          <w:trHeight w:val="385"/>
        </w:trPr>
        <w:tc>
          <w:tcPr>
            <w:tcW w:w="4248" w:type="dxa"/>
            <w:vAlign w:val="center"/>
          </w:tcPr>
          <w:p w14:paraId="29BE7C01" w14:textId="77777777" w:rsidR="00C76783" w:rsidRPr="00335EDB" w:rsidRDefault="00C76783" w:rsidP="00D468F1">
            <w:pPr>
              <w:pStyle w:val="TableParagraph"/>
              <w:spacing w:line="257" w:lineRule="exact"/>
              <w:jc w:val="center"/>
              <w:rPr>
                <w:rFonts w:ascii="Aptos" w:hAnsi="Aptos" w:cstheme="minorHAnsi"/>
                <w:bCs/>
                <w:i/>
              </w:rPr>
            </w:pPr>
            <w:proofErr w:type="spellStart"/>
            <w:r w:rsidRPr="00335EDB">
              <w:rPr>
                <w:rFonts w:ascii="Aptos" w:hAnsi="Aptos" w:cstheme="minorHAnsi"/>
                <w:bCs/>
                <w:i/>
              </w:rPr>
              <w:t>Dobry</w:t>
            </w:r>
            <w:proofErr w:type="spellEnd"/>
            <w:r w:rsidRPr="00335EDB">
              <w:rPr>
                <w:rFonts w:ascii="Aptos" w:hAnsi="Aptos" w:cstheme="minorHAnsi"/>
                <w:bCs/>
                <w:i/>
                <w:spacing w:val="-5"/>
              </w:rPr>
              <w:t xml:space="preserve"> </w:t>
            </w:r>
            <w:r w:rsidRPr="00335EDB">
              <w:rPr>
                <w:rFonts w:ascii="Aptos" w:hAnsi="Aptos" w:cstheme="minorHAnsi"/>
                <w:bCs/>
                <w:i/>
              </w:rPr>
              <w:t>stan</w:t>
            </w:r>
            <w:r w:rsidRPr="00335EDB">
              <w:rPr>
                <w:rFonts w:ascii="Aptos" w:hAnsi="Aptos" w:cstheme="minorHAnsi"/>
                <w:bCs/>
                <w:i/>
                <w:spacing w:val="-4"/>
              </w:rPr>
              <w:t xml:space="preserve"> </w:t>
            </w:r>
            <w:proofErr w:type="spellStart"/>
            <w:r w:rsidRPr="00335EDB">
              <w:rPr>
                <w:rFonts w:ascii="Aptos" w:hAnsi="Aptos" w:cstheme="minorHAnsi"/>
                <w:bCs/>
                <w:i/>
                <w:spacing w:val="-2"/>
              </w:rPr>
              <w:t>chemiczny</w:t>
            </w:r>
            <w:proofErr w:type="spellEnd"/>
          </w:p>
        </w:tc>
        <w:tc>
          <w:tcPr>
            <w:tcW w:w="4532" w:type="dxa"/>
            <w:vAlign w:val="center"/>
          </w:tcPr>
          <w:p w14:paraId="0BA8023E" w14:textId="77777777" w:rsidR="00C76783" w:rsidRPr="00335EDB" w:rsidRDefault="00C76783" w:rsidP="00D468F1">
            <w:pPr>
              <w:pStyle w:val="TableParagraph"/>
              <w:spacing w:line="257" w:lineRule="exact"/>
              <w:jc w:val="center"/>
              <w:rPr>
                <w:rFonts w:ascii="Aptos" w:hAnsi="Aptos" w:cstheme="minorHAnsi"/>
                <w:bCs/>
                <w:i/>
              </w:rPr>
            </w:pPr>
            <w:proofErr w:type="spellStart"/>
            <w:r w:rsidRPr="00335EDB">
              <w:rPr>
                <w:rFonts w:ascii="Aptos" w:hAnsi="Aptos" w:cstheme="minorHAnsi"/>
                <w:bCs/>
                <w:i/>
              </w:rPr>
              <w:t>Dobry</w:t>
            </w:r>
            <w:proofErr w:type="spellEnd"/>
            <w:r w:rsidRPr="00335EDB">
              <w:rPr>
                <w:rFonts w:ascii="Aptos" w:hAnsi="Aptos" w:cstheme="minorHAnsi"/>
                <w:bCs/>
                <w:i/>
                <w:spacing w:val="-5"/>
              </w:rPr>
              <w:t xml:space="preserve"> </w:t>
            </w:r>
            <w:r w:rsidRPr="00335EDB">
              <w:rPr>
                <w:rFonts w:ascii="Aptos" w:hAnsi="Aptos" w:cstheme="minorHAnsi"/>
                <w:bCs/>
                <w:i/>
              </w:rPr>
              <w:t>stan</w:t>
            </w:r>
            <w:r w:rsidRPr="00335EDB">
              <w:rPr>
                <w:rFonts w:ascii="Aptos" w:hAnsi="Aptos" w:cstheme="minorHAnsi"/>
                <w:bCs/>
                <w:i/>
                <w:spacing w:val="-4"/>
              </w:rPr>
              <w:t xml:space="preserve"> </w:t>
            </w:r>
            <w:proofErr w:type="spellStart"/>
            <w:r w:rsidRPr="00335EDB">
              <w:rPr>
                <w:rFonts w:ascii="Aptos" w:hAnsi="Aptos" w:cstheme="minorHAnsi"/>
                <w:bCs/>
                <w:i/>
                <w:spacing w:val="-2"/>
              </w:rPr>
              <w:t>ilościowy</w:t>
            </w:r>
            <w:proofErr w:type="spellEnd"/>
          </w:p>
        </w:tc>
      </w:tr>
    </w:tbl>
    <w:p w14:paraId="1325BF8F" w14:textId="77777777" w:rsidR="00C76783" w:rsidRDefault="00C76783" w:rsidP="00A06C37">
      <w:pPr>
        <w:pStyle w:val="Tekstpodstawowy"/>
        <w:ind w:left="360"/>
        <w:contextualSpacing/>
        <w:rPr>
          <w:rFonts w:ascii="Aptos" w:hAnsi="Aptos"/>
        </w:rPr>
      </w:pPr>
    </w:p>
    <w:p w14:paraId="3FFFD244" w14:textId="2758C261" w:rsidR="00A06C37" w:rsidRPr="00223C72" w:rsidRDefault="00A06C37" w:rsidP="00A06C37">
      <w:pPr>
        <w:pStyle w:val="Tekstpodstawowy"/>
        <w:ind w:left="360"/>
        <w:contextualSpacing/>
        <w:rPr>
          <w:rFonts w:ascii="Aptos" w:hAnsi="Aptos"/>
        </w:rPr>
      </w:pPr>
      <w:bookmarkStart w:id="67" w:name="_Hlk193877373"/>
      <w:r w:rsidRPr="00223C72">
        <w:rPr>
          <w:rFonts w:ascii="Aptos" w:hAnsi="Aptos"/>
        </w:rPr>
        <w:t xml:space="preserve">II aktualizacja Planu gospodarowania wodami obejmująca IV cykl planistyczny na lata 2022-2027 zawiera informacje dotyczące: </w:t>
      </w:r>
    </w:p>
    <w:p w14:paraId="54325E6F" w14:textId="191326D5" w:rsidR="00A06C37" w:rsidRPr="00223C72" w:rsidRDefault="00A06C37" w:rsidP="00A06C37">
      <w:pPr>
        <w:pStyle w:val="Tekstpodstawowy"/>
        <w:ind w:left="360"/>
        <w:contextualSpacing/>
        <w:rPr>
          <w:rFonts w:ascii="Aptos" w:hAnsi="Aptos"/>
        </w:rPr>
      </w:pPr>
      <w:r w:rsidRPr="00223C72">
        <w:rPr>
          <w:rFonts w:ascii="Aptos" w:hAnsi="Aptos"/>
        </w:rPr>
        <w:t>1) charakterystyki dorzecza, w tym: wykaz jednolitych częściach wód (JCW), rejestr wykazów obszarów chronionych, status JCW (naturalne, silnie zmienione, sztuczne części wód) – miejsce planowanego przedsięwzięcia zlokalizowane jest na obszarze JCWP pn. „</w:t>
      </w:r>
      <w:r w:rsidR="002121F9">
        <w:rPr>
          <w:rFonts w:ascii="Aptos" w:hAnsi="Aptos"/>
        </w:rPr>
        <w:t>Zbrzyca</w:t>
      </w:r>
      <w:r w:rsidRPr="00223C72">
        <w:rPr>
          <w:rFonts w:ascii="Aptos" w:hAnsi="Aptos"/>
        </w:rPr>
        <w:t xml:space="preserve">” o statusie </w:t>
      </w:r>
      <w:r w:rsidR="002121F9">
        <w:rPr>
          <w:rFonts w:ascii="Aptos" w:hAnsi="Aptos"/>
        </w:rPr>
        <w:t>NAT</w:t>
      </w:r>
      <w:r w:rsidRPr="00223C72">
        <w:rPr>
          <w:rFonts w:ascii="Aptos" w:hAnsi="Aptos"/>
        </w:rPr>
        <w:t xml:space="preserve"> oraz na obszarze JCWPd o numerze </w:t>
      </w:r>
      <w:r w:rsidR="002121F9">
        <w:rPr>
          <w:rFonts w:ascii="Aptos" w:hAnsi="Aptos"/>
        </w:rPr>
        <w:t>27</w:t>
      </w:r>
      <w:r w:rsidRPr="00223C72">
        <w:rPr>
          <w:rFonts w:ascii="Aptos" w:hAnsi="Aptos"/>
        </w:rPr>
        <w:t>;</w:t>
      </w:r>
    </w:p>
    <w:p w14:paraId="2B5D9919" w14:textId="77777777" w:rsidR="00A06C37" w:rsidRPr="00223C72" w:rsidRDefault="00A06C37" w:rsidP="00A06C37">
      <w:pPr>
        <w:pStyle w:val="Tekstpodstawowy"/>
        <w:ind w:left="360"/>
        <w:contextualSpacing/>
        <w:rPr>
          <w:rFonts w:ascii="Aptos" w:hAnsi="Aptos"/>
        </w:rPr>
      </w:pPr>
      <w:r w:rsidRPr="00223C72">
        <w:rPr>
          <w:rFonts w:ascii="Aptos" w:hAnsi="Aptos"/>
        </w:rPr>
        <w:t xml:space="preserve">2) presji determinujących stan wód – na obszarze planowanego przedsięwzięcia zidentyfikowano presje: </w:t>
      </w:r>
    </w:p>
    <w:p w14:paraId="40C72694" w14:textId="77777777" w:rsidR="00A06C37" w:rsidRPr="00223C72" w:rsidRDefault="00A06C37" w:rsidP="00A06C37">
      <w:pPr>
        <w:pStyle w:val="Tekstpodstawowy"/>
        <w:ind w:left="360"/>
        <w:contextualSpacing/>
        <w:rPr>
          <w:rFonts w:ascii="Aptos" w:hAnsi="Aptos"/>
        </w:rPr>
      </w:pPr>
      <w:r w:rsidRPr="00223C72">
        <w:rPr>
          <w:rFonts w:ascii="Aptos" w:hAnsi="Aptos"/>
        </w:rPr>
        <w:t>Dla JCWP:</w:t>
      </w:r>
    </w:p>
    <w:p w14:paraId="331FD515" w14:textId="1413DEBE" w:rsidR="00A06C37" w:rsidRPr="00223C72" w:rsidRDefault="00A06C37" w:rsidP="002121F9">
      <w:pPr>
        <w:pStyle w:val="Tekstpodstawowy"/>
        <w:ind w:left="360"/>
        <w:contextualSpacing/>
        <w:rPr>
          <w:rFonts w:ascii="Aptos" w:hAnsi="Aptos"/>
        </w:rPr>
      </w:pPr>
      <w:r w:rsidRPr="00223C72">
        <w:rPr>
          <w:rFonts w:ascii="Aptos" w:hAnsi="Aptos"/>
        </w:rPr>
        <w:t xml:space="preserve">- źródło presji troficznych - </w:t>
      </w:r>
      <w:r w:rsidR="002121F9" w:rsidRPr="002121F9">
        <w:rPr>
          <w:rFonts w:ascii="Aptos" w:hAnsi="Aptos"/>
        </w:rPr>
        <w:t>nawożenie i depozycja oraz odpływ miejski (wody opadowe) oraz źródła przemysłowe oraz</w:t>
      </w:r>
      <w:r w:rsidR="002121F9">
        <w:rPr>
          <w:rFonts w:ascii="Aptos" w:hAnsi="Aptos"/>
        </w:rPr>
        <w:t xml:space="preserve"> </w:t>
      </w:r>
      <w:r w:rsidR="002121F9" w:rsidRPr="002121F9">
        <w:rPr>
          <w:rFonts w:ascii="Aptos" w:hAnsi="Aptos"/>
        </w:rPr>
        <w:t>źródła bytowe i komunalne (punktowe i rozproszone)</w:t>
      </w:r>
    </w:p>
    <w:p w14:paraId="170B1172" w14:textId="56189907" w:rsidR="002121F9" w:rsidRDefault="00A06C37" w:rsidP="002121F9">
      <w:pPr>
        <w:pStyle w:val="Tekstpodstawowy"/>
        <w:ind w:left="360"/>
        <w:contextualSpacing/>
        <w:rPr>
          <w:rFonts w:ascii="Aptos" w:hAnsi="Aptos"/>
        </w:rPr>
      </w:pPr>
      <w:r w:rsidRPr="00223C72">
        <w:rPr>
          <w:rFonts w:ascii="Aptos" w:hAnsi="Aptos"/>
        </w:rPr>
        <w:t xml:space="preserve">- źródło presji </w:t>
      </w:r>
      <w:r w:rsidR="002121F9">
        <w:rPr>
          <w:rFonts w:ascii="Aptos" w:hAnsi="Aptos"/>
        </w:rPr>
        <w:t>chemicznych</w:t>
      </w:r>
      <w:r w:rsidRPr="00223C72">
        <w:rPr>
          <w:rFonts w:ascii="Aptos" w:hAnsi="Aptos"/>
        </w:rPr>
        <w:t xml:space="preserve"> - </w:t>
      </w:r>
      <w:r w:rsidR="002121F9" w:rsidRPr="002121F9">
        <w:rPr>
          <w:rFonts w:ascii="Aptos" w:hAnsi="Aptos"/>
        </w:rPr>
        <w:t>rozproszone - rozwój obszarów zurbanizowanych: transport, turystyka, odpływ miejski; nieznane</w:t>
      </w:r>
      <w:r w:rsidR="002121F9">
        <w:rPr>
          <w:rFonts w:ascii="Aptos" w:hAnsi="Aptos"/>
        </w:rPr>
        <w:t xml:space="preserve"> </w:t>
      </w:r>
      <w:r w:rsidR="002121F9" w:rsidRPr="002121F9">
        <w:rPr>
          <w:rFonts w:ascii="Aptos" w:hAnsi="Aptos"/>
        </w:rPr>
        <w:t xml:space="preserve">(substancje zakazane); </w:t>
      </w:r>
    </w:p>
    <w:p w14:paraId="5C3ECD56" w14:textId="7E8A3473" w:rsidR="00A06C37" w:rsidRPr="00223C72" w:rsidRDefault="00A06C37" w:rsidP="002121F9">
      <w:pPr>
        <w:pStyle w:val="Tekstpodstawowy"/>
        <w:ind w:left="360"/>
        <w:contextualSpacing/>
        <w:rPr>
          <w:rFonts w:ascii="Aptos" w:hAnsi="Aptos"/>
        </w:rPr>
      </w:pPr>
      <w:r w:rsidRPr="00223C72">
        <w:rPr>
          <w:rFonts w:ascii="Aptos" w:hAnsi="Aptos"/>
        </w:rPr>
        <w:t>Dla JCWPd:</w:t>
      </w:r>
    </w:p>
    <w:p w14:paraId="766ED703" w14:textId="661B1F4B" w:rsidR="002121F9" w:rsidRPr="002121F9" w:rsidRDefault="002121F9" w:rsidP="002121F9">
      <w:pPr>
        <w:pStyle w:val="Tekstpodstawowy"/>
        <w:ind w:left="360"/>
        <w:contextualSpacing/>
        <w:rPr>
          <w:rFonts w:ascii="Aptos" w:hAnsi="Aptos"/>
        </w:rPr>
      </w:pPr>
      <w:r>
        <w:rPr>
          <w:rFonts w:ascii="Aptos" w:hAnsi="Aptos"/>
        </w:rPr>
        <w:t xml:space="preserve">- </w:t>
      </w:r>
      <w:r w:rsidRPr="002121F9">
        <w:rPr>
          <w:rFonts w:ascii="Aptos" w:hAnsi="Aptos"/>
        </w:rPr>
        <w:t>brak zidentyfikowanej presji powodującej zagrożenie dla stanu JCWPd (brak czynnika</w:t>
      </w:r>
    </w:p>
    <w:p w14:paraId="06BD2BA9" w14:textId="3937AA11" w:rsidR="00A06C37" w:rsidRPr="00223C72" w:rsidRDefault="002121F9" w:rsidP="002121F9">
      <w:pPr>
        <w:pStyle w:val="Tekstpodstawowy"/>
        <w:ind w:left="360"/>
        <w:contextualSpacing/>
        <w:rPr>
          <w:rFonts w:ascii="Aptos" w:hAnsi="Aptos"/>
        </w:rPr>
      </w:pPr>
      <w:r w:rsidRPr="002121F9">
        <w:rPr>
          <w:rFonts w:ascii="Aptos" w:hAnsi="Aptos"/>
        </w:rPr>
        <w:t xml:space="preserve">sprawczego) </w:t>
      </w:r>
      <w:r w:rsidR="00A06C37" w:rsidRPr="00223C72">
        <w:rPr>
          <w:rFonts w:ascii="Aptos" w:hAnsi="Aptos"/>
        </w:rPr>
        <w:t>przemysłem</w:t>
      </w:r>
      <w:r>
        <w:rPr>
          <w:rFonts w:ascii="Aptos" w:hAnsi="Aptos"/>
        </w:rPr>
        <w:t>;</w:t>
      </w:r>
    </w:p>
    <w:p w14:paraId="2240B528" w14:textId="77777777" w:rsidR="00A06C37" w:rsidRPr="00223C72" w:rsidRDefault="00A06C37" w:rsidP="00A06C37">
      <w:pPr>
        <w:pStyle w:val="Tekstpodstawowy"/>
        <w:ind w:left="360"/>
        <w:contextualSpacing/>
        <w:rPr>
          <w:rFonts w:ascii="Aptos" w:hAnsi="Aptos"/>
        </w:rPr>
      </w:pPr>
      <w:r w:rsidRPr="00223C72">
        <w:rPr>
          <w:rFonts w:ascii="Aptos" w:hAnsi="Aptos"/>
        </w:rPr>
        <w:lastRenderedPageBreak/>
        <w:t>3) celów środowiskowych dla JCW i obszarów chronionych oraz odstępstw – cele środowiskowe dla  JCW obszaru objętego opracowaniem obejmują m.in.:</w:t>
      </w:r>
    </w:p>
    <w:p w14:paraId="2772934E" w14:textId="77777777" w:rsidR="00A06C37" w:rsidRPr="00223C72" w:rsidRDefault="00A06C37" w:rsidP="00A06C37">
      <w:pPr>
        <w:pStyle w:val="Tekstpodstawowy"/>
        <w:ind w:left="360"/>
        <w:contextualSpacing/>
        <w:rPr>
          <w:rFonts w:ascii="Aptos" w:hAnsi="Aptos"/>
        </w:rPr>
      </w:pPr>
      <w:r w:rsidRPr="00223C72">
        <w:rPr>
          <w:rFonts w:ascii="Aptos" w:hAnsi="Aptos"/>
        </w:rPr>
        <w:t>Dla JCWP:</w:t>
      </w:r>
    </w:p>
    <w:p w14:paraId="7189CDA8" w14:textId="370C9A86" w:rsidR="00A06C37" w:rsidRPr="00223C72" w:rsidRDefault="00A06C37" w:rsidP="00A06C37">
      <w:pPr>
        <w:pStyle w:val="Tekstpodstawowy"/>
        <w:ind w:left="360"/>
        <w:contextualSpacing/>
        <w:rPr>
          <w:rFonts w:ascii="Aptos" w:hAnsi="Aptos"/>
        </w:rPr>
      </w:pPr>
      <w:r w:rsidRPr="00223C72">
        <w:rPr>
          <w:rFonts w:ascii="Aptos" w:hAnsi="Aptos"/>
        </w:rPr>
        <w:t xml:space="preserve">- Stan/potencjał ekologiczny - </w:t>
      </w:r>
      <w:r w:rsidR="002121F9" w:rsidRPr="002121F9">
        <w:rPr>
          <w:rFonts w:ascii="Aptos" w:hAnsi="Aptos"/>
        </w:rPr>
        <w:t>dobry stan ekologiczny; zapewnienie drożności cieku według wymagań gatunków chronionych</w:t>
      </w:r>
      <w:r w:rsidR="002121F9">
        <w:rPr>
          <w:rFonts w:ascii="Aptos" w:hAnsi="Aptos"/>
        </w:rPr>
        <w:t>,</w:t>
      </w:r>
    </w:p>
    <w:p w14:paraId="11C3F39E" w14:textId="77777777" w:rsidR="00341076" w:rsidRDefault="00A06C37" w:rsidP="00341076">
      <w:pPr>
        <w:pStyle w:val="Tekstpodstawowy"/>
        <w:ind w:left="360"/>
        <w:contextualSpacing/>
        <w:rPr>
          <w:rFonts w:ascii="Aptos" w:hAnsi="Aptos"/>
        </w:rPr>
      </w:pPr>
      <w:r w:rsidRPr="00223C72">
        <w:rPr>
          <w:rFonts w:ascii="Aptos" w:hAnsi="Aptos"/>
        </w:rPr>
        <w:t xml:space="preserve">- Stan chemiczny - </w:t>
      </w:r>
      <w:r w:rsidR="002121F9" w:rsidRPr="002121F9">
        <w:rPr>
          <w:rFonts w:ascii="Aptos" w:hAnsi="Aptos"/>
        </w:rPr>
        <w:t>stan chemiczny: dla złagodzonych wskaźników [</w:t>
      </w:r>
      <w:proofErr w:type="spellStart"/>
      <w:r w:rsidR="002121F9" w:rsidRPr="002121F9">
        <w:rPr>
          <w:rFonts w:ascii="Aptos" w:hAnsi="Aptos"/>
        </w:rPr>
        <w:t>benzo</w:t>
      </w:r>
      <w:proofErr w:type="spellEnd"/>
      <w:r w:rsidR="002121F9" w:rsidRPr="002121F9">
        <w:rPr>
          <w:rFonts w:ascii="Aptos" w:hAnsi="Aptos"/>
        </w:rPr>
        <w:t>(a)</w:t>
      </w:r>
      <w:proofErr w:type="spellStart"/>
      <w:r w:rsidR="002121F9" w:rsidRPr="002121F9">
        <w:rPr>
          <w:rFonts w:ascii="Aptos" w:hAnsi="Aptos"/>
        </w:rPr>
        <w:t>piren</w:t>
      </w:r>
      <w:proofErr w:type="spellEnd"/>
      <w:r w:rsidR="002121F9" w:rsidRPr="002121F9">
        <w:rPr>
          <w:rFonts w:ascii="Aptos" w:hAnsi="Aptos"/>
        </w:rPr>
        <w:t>(w)] poniżej stanu dobrego, dla</w:t>
      </w:r>
      <w:r w:rsidR="00341076">
        <w:rPr>
          <w:rFonts w:ascii="Aptos" w:hAnsi="Aptos"/>
        </w:rPr>
        <w:t xml:space="preserve"> </w:t>
      </w:r>
      <w:r w:rsidR="002121F9" w:rsidRPr="002121F9">
        <w:rPr>
          <w:rFonts w:ascii="Aptos" w:hAnsi="Aptos"/>
        </w:rPr>
        <w:t xml:space="preserve">pozostałych wskaźników - stan dobry </w:t>
      </w:r>
    </w:p>
    <w:p w14:paraId="75641207" w14:textId="27981E02" w:rsidR="00A06C37" w:rsidRPr="00223C72" w:rsidRDefault="00A06C37" w:rsidP="00341076">
      <w:pPr>
        <w:pStyle w:val="Tekstpodstawowy"/>
        <w:ind w:left="360"/>
        <w:contextualSpacing/>
        <w:rPr>
          <w:rFonts w:ascii="Aptos" w:hAnsi="Aptos"/>
        </w:rPr>
      </w:pPr>
      <w:r w:rsidRPr="00223C72">
        <w:rPr>
          <w:rFonts w:ascii="Aptos" w:hAnsi="Aptos"/>
        </w:rPr>
        <w:t>Dla JCWPd:</w:t>
      </w:r>
    </w:p>
    <w:p w14:paraId="1B14995F" w14:textId="77777777" w:rsidR="00A06C37" w:rsidRPr="00223C72" w:rsidRDefault="00A06C37" w:rsidP="00A06C37">
      <w:pPr>
        <w:pStyle w:val="Tekstpodstawowy"/>
        <w:ind w:left="360"/>
        <w:contextualSpacing/>
        <w:rPr>
          <w:rFonts w:ascii="Aptos" w:hAnsi="Aptos"/>
        </w:rPr>
      </w:pPr>
      <w:r w:rsidRPr="00223C72">
        <w:rPr>
          <w:rFonts w:ascii="Aptos" w:hAnsi="Aptos"/>
        </w:rPr>
        <w:t>- Stan chemiczny – dobry stan chemiczny,</w:t>
      </w:r>
    </w:p>
    <w:p w14:paraId="004C8AB0" w14:textId="77777777" w:rsidR="00A06C37" w:rsidRPr="00223C72" w:rsidRDefault="00A06C37" w:rsidP="00A06C37">
      <w:pPr>
        <w:pStyle w:val="Tekstpodstawowy"/>
        <w:ind w:left="360"/>
        <w:contextualSpacing/>
        <w:rPr>
          <w:rFonts w:ascii="Aptos" w:hAnsi="Aptos"/>
        </w:rPr>
      </w:pPr>
      <w:r w:rsidRPr="00223C72">
        <w:rPr>
          <w:rFonts w:ascii="Aptos" w:hAnsi="Aptos"/>
        </w:rPr>
        <w:t>- Stan ilościowy – dobry stan ilościowy;</w:t>
      </w:r>
    </w:p>
    <w:p w14:paraId="137125C2" w14:textId="77777777" w:rsidR="00A06C37" w:rsidRPr="00223C72" w:rsidRDefault="00A06C37" w:rsidP="00A06C37">
      <w:pPr>
        <w:pStyle w:val="Tekstpodstawowy"/>
        <w:ind w:left="360"/>
        <w:contextualSpacing/>
        <w:rPr>
          <w:rFonts w:ascii="Aptos" w:hAnsi="Aptos"/>
        </w:rPr>
      </w:pPr>
      <w:r w:rsidRPr="00223C72">
        <w:rPr>
          <w:rFonts w:ascii="Aptos" w:hAnsi="Aptos"/>
        </w:rPr>
        <w:t>4) analiz ekonomicznych związanych z korzystaniem z wód:</w:t>
      </w:r>
    </w:p>
    <w:p w14:paraId="76C23035" w14:textId="77777777" w:rsidR="00A06C37" w:rsidRPr="00223C72" w:rsidRDefault="00A06C37" w:rsidP="00A06C37">
      <w:pPr>
        <w:pStyle w:val="Tekstpodstawowy"/>
        <w:ind w:left="360"/>
        <w:contextualSpacing/>
        <w:rPr>
          <w:rFonts w:ascii="Aptos" w:hAnsi="Aptos"/>
        </w:rPr>
      </w:pPr>
      <w:r w:rsidRPr="00223C72">
        <w:rPr>
          <w:rFonts w:ascii="Aptos" w:hAnsi="Aptos"/>
        </w:rPr>
        <w:t>Punktem wyjścia do analiz ekonomicznych są wymogi określone w Załączniku III RDW, zgodnie z którym analiza ekonomiczna zawiera wystarczające informacje o odpowiedniej szczegółowości (uwzględniając koszty związane z zebraniem odpowiednich danych) w celu:</w:t>
      </w:r>
    </w:p>
    <w:p w14:paraId="12C05A53" w14:textId="77777777" w:rsidR="00A06C37" w:rsidRPr="00223C72" w:rsidRDefault="00A06C37" w:rsidP="00A06C37">
      <w:pPr>
        <w:pStyle w:val="Tekstpodstawowy"/>
        <w:ind w:left="360"/>
        <w:contextualSpacing/>
        <w:rPr>
          <w:rFonts w:ascii="Aptos" w:hAnsi="Aptos"/>
        </w:rPr>
      </w:pPr>
      <w:r w:rsidRPr="00223C72">
        <w:rPr>
          <w:rFonts w:ascii="Aptos" w:hAnsi="Aptos"/>
        </w:rPr>
        <w:t>- wykonania odpowiednich obliczeń niezbędnych dla uwzględnienia określonej na mocy art. 9 RDW zasady zwrotu kosztów za usługi wodne z włączeniem prognoz długoterminowych dotyczących zaopatrzenia i zapotrzebowania na wodę na obszarze dorzecza oraz w miarę potrzeby:</w:t>
      </w:r>
    </w:p>
    <w:p w14:paraId="7855CB96" w14:textId="77777777" w:rsidR="00A06C37" w:rsidRPr="00223C72" w:rsidRDefault="00A06C37" w:rsidP="00A06C37">
      <w:pPr>
        <w:pStyle w:val="Tekstpodstawowy"/>
        <w:ind w:left="360"/>
        <w:contextualSpacing/>
        <w:rPr>
          <w:rFonts w:ascii="Aptos" w:hAnsi="Aptos"/>
        </w:rPr>
      </w:pPr>
      <w:r w:rsidRPr="00223C72">
        <w:rPr>
          <w:rFonts w:ascii="Aptos" w:hAnsi="Aptos"/>
        </w:rPr>
        <w:t>•</w:t>
      </w:r>
      <w:r w:rsidRPr="00223C72">
        <w:rPr>
          <w:rFonts w:ascii="Aptos" w:hAnsi="Aptos"/>
        </w:rPr>
        <w:tab/>
        <w:t>oszacowania dotyczące wielkości, cen i kosztów związanych z usługami wodnymi;</w:t>
      </w:r>
    </w:p>
    <w:p w14:paraId="0E70247E" w14:textId="77777777" w:rsidR="00A06C37" w:rsidRPr="00223C72" w:rsidRDefault="00A06C37" w:rsidP="00A06C37">
      <w:pPr>
        <w:pStyle w:val="Tekstpodstawowy"/>
        <w:ind w:left="360"/>
        <w:contextualSpacing/>
        <w:rPr>
          <w:rFonts w:ascii="Aptos" w:hAnsi="Aptos"/>
        </w:rPr>
      </w:pPr>
      <w:r w:rsidRPr="00223C72">
        <w:rPr>
          <w:rFonts w:ascii="Aptos" w:hAnsi="Aptos"/>
        </w:rPr>
        <w:t>•</w:t>
      </w:r>
      <w:r w:rsidRPr="00223C72">
        <w:rPr>
          <w:rFonts w:ascii="Aptos" w:hAnsi="Aptos"/>
        </w:rPr>
        <w:tab/>
        <w:t>oszacowania odpowiednich inwestycji, obejmujące prognozowanie takich inwestycji;</w:t>
      </w:r>
    </w:p>
    <w:p w14:paraId="7F34B7EE" w14:textId="77777777" w:rsidR="00A06C37" w:rsidRPr="00223C72" w:rsidRDefault="00A06C37" w:rsidP="00A06C37">
      <w:pPr>
        <w:pStyle w:val="Tekstpodstawowy"/>
        <w:ind w:left="360"/>
        <w:contextualSpacing/>
        <w:rPr>
          <w:rFonts w:ascii="Aptos" w:hAnsi="Aptos"/>
        </w:rPr>
      </w:pPr>
      <w:r w:rsidRPr="00223C72">
        <w:rPr>
          <w:rFonts w:ascii="Aptos" w:hAnsi="Aptos"/>
        </w:rPr>
        <w:t>- dokonania oceny najbardziej efektywnego ekonomicznie połączenia środków w odniesieniu do korzystania z wód, które będą zawarte w programie środków działania na mocy art. 11 RDW, opartego na oszacowaniach potencjalnych kosztów takich środków.</w:t>
      </w:r>
    </w:p>
    <w:p w14:paraId="24813493" w14:textId="77777777" w:rsidR="00A06C37" w:rsidRPr="00223C72" w:rsidRDefault="00A06C37" w:rsidP="00A06C37">
      <w:pPr>
        <w:pStyle w:val="Tekstpodstawowy"/>
        <w:ind w:left="360"/>
        <w:contextualSpacing/>
        <w:rPr>
          <w:rFonts w:ascii="Aptos" w:hAnsi="Aptos"/>
        </w:rPr>
      </w:pPr>
      <w:r w:rsidRPr="00223C72">
        <w:rPr>
          <w:rFonts w:ascii="Aptos" w:hAnsi="Aptos"/>
        </w:rPr>
        <w:t>5) zestawu działań podstawowych i uzupełniających:</w:t>
      </w:r>
    </w:p>
    <w:p w14:paraId="0BCAC2D9" w14:textId="64DE974C" w:rsidR="00A06C37" w:rsidRPr="00223C72" w:rsidRDefault="00A06C37" w:rsidP="00A06C37">
      <w:pPr>
        <w:pStyle w:val="Tekstpodstawowy"/>
        <w:ind w:left="360"/>
        <w:contextualSpacing/>
        <w:rPr>
          <w:rFonts w:ascii="Aptos" w:hAnsi="Aptos"/>
        </w:rPr>
      </w:pPr>
      <w:r w:rsidRPr="00223C72">
        <w:rPr>
          <w:rFonts w:ascii="Aptos" w:hAnsi="Aptos"/>
        </w:rPr>
        <w:t>Zestaw działań podstawowych i uzupełniających JCW tworzą działania dobrane z katalogów dla poszczególnych kategorii wód odpowiednio do zidentyfikowanej presji, zgodnie z wynikami oceny ryzyka nieosiągnięcia celów środowiskowych</w:t>
      </w:r>
      <w:r w:rsidR="005D214F" w:rsidRPr="00223C72">
        <w:rPr>
          <w:rFonts w:ascii="Aptos" w:hAnsi="Aptos"/>
        </w:rPr>
        <w:t>.</w:t>
      </w:r>
    </w:p>
    <w:p w14:paraId="7CA1B155" w14:textId="77777777" w:rsidR="00A06C37" w:rsidRPr="00223C72" w:rsidRDefault="00A06C37" w:rsidP="00A06C37">
      <w:pPr>
        <w:pStyle w:val="Tekstpodstawowy"/>
        <w:contextualSpacing/>
        <w:rPr>
          <w:rFonts w:ascii="Aptos" w:hAnsi="Aptos"/>
        </w:rPr>
      </w:pPr>
    </w:p>
    <w:p w14:paraId="621CF40D" w14:textId="41238EDD" w:rsidR="00A06C37" w:rsidRPr="00223C72" w:rsidRDefault="00A06C37" w:rsidP="00A06C37">
      <w:pPr>
        <w:pStyle w:val="Default"/>
        <w:spacing w:line="360" w:lineRule="auto"/>
        <w:ind w:left="360"/>
        <w:jc w:val="both"/>
        <w:rPr>
          <w:rFonts w:ascii="Aptos" w:hAnsi="Aptos"/>
        </w:rPr>
      </w:pPr>
      <w:r w:rsidRPr="00223C72">
        <w:rPr>
          <w:rFonts w:ascii="Aptos" w:hAnsi="Aptos"/>
          <w:color w:val="auto"/>
        </w:rPr>
        <w:t xml:space="preserve">Zgodnie z Rozporządzeniem Ministra Infrastruktury z dnia 4 listopada 2022 r. w sprawie Planu gospodarowania wodami na obszarze dorzecza Wisły (Dz. U. z 2023 r., poz. 300), </w:t>
      </w:r>
      <w:r w:rsidRPr="00223C72">
        <w:rPr>
          <w:rFonts w:ascii="Aptos" w:hAnsi="Aptos"/>
        </w:rPr>
        <w:lastRenderedPageBreak/>
        <w:t>planowane do realizacji przedsięwzięcie zlokalizowane jest w obszarze Jednolitej Części Wód Powierzchniowych „</w:t>
      </w:r>
      <w:r w:rsidR="00341076">
        <w:rPr>
          <w:rFonts w:ascii="Aptos" w:hAnsi="Aptos"/>
        </w:rPr>
        <w:t>Zbrzyca</w:t>
      </w:r>
      <w:r w:rsidRPr="00223C72">
        <w:rPr>
          <w:rFonts w:ascii="Aptos" w:hAnsi="Aptos"/>
        </w:rPr>
        <w:t xml:space="preserve">”, europejski kod jednolitej części wód powierzchniowych </w:t>
      </w:r>
      <w:r w:rsidR="00341076" w:rsidRPr="00341076">
        <w:rPr>
          <w:rFonts w:ascii="Aptos" w:hAnsi="Aptos"/>
        </w:rPr>
        <w:t>RW2000182923729</w:t>
      </w:r>
      <w:r w:rsidRPr="00223C72">
        <w:rPr>
          <w:rFonts w:ascii="Aptos" w:hAnsi="Aptos"/>
        </w:rPr>
        <w:t>. Przedsięwzięcie zlokalizowane będzie także na obszarze jednolitej części wód podziemnych: PLGW2000</w:t>
      </w:r>
      <w:r w:rsidR="00341076">
        <w:rPr>
          <w:rFonts w:ascii="Aptos" w:hAnsi="Aptos"/>
        </w:rPr>
        <w:t>27</w:t>
      </w:r>
      <w:r w:rsidRPr="00223C72">
        <w:rPr>
          <w:rFonts w:ascii="Aptos" w:hAnsi="Aptos"/>
        </w:rPr>
        <w:t xml:space="preserve">. </w:t>
      </w:r>
    </w:p>
    <w:p w14:paraId="0BCB7F67" w14:textId="77777777" w:rsidR="00A06C37" w:rsidRPr="00223C72" w:rsidRDefault="00A06C37" w:rsidP="00A06C37">
      <w:pPr>
        <w:pStyle w:val="Default"/>
        <w:spacing w:line="360" w:lineRule="auto"/>
        <w:ind w:left="360"/>
        <w:jc w:val="both"/>
        <w:rPr>
          <w:rFonts w:ascii="Aptos" w:hAnsi="Aptos"/>
          <w:color w:val="auto"/>
        </w:rPr>
      </w:pPr>
      <w:bookmarkStart w:id="68" w:name="_Hlk132193190"/>
      <w:r w:rsidRPr="00223C72">
        <w:rPr>
          <w:rFonts w:ascii="Aptos" w:hAnsi="Aptos"/>
          <w:color w:val="auto"/>
        </w:rPr>
        <w:t>Szczegółowe informacje zostały przedstawione na kartach JCWP oraz JCWPd załączonych do opracowania.</w:t>
      </w:r>
      <w:bookmarkEnd w:id="68"/>
    </w:p>
    <w:bookmarkEnd w:id="67"/>
    <w:p w14:paraId="78A1C14D" w14:textId="77777777" w:rsidR="005B3F98" w:rsidRPr="00223C72" w:rsidRDefault="005B3F98" w:rsidP="00A06C37">
      <w:pPr>
        <w:pStyle w:val="Default"/>
        <w:spacing w:line="360" w:lineRule="auto"/>
        <w:ind w:left="360"/>
        <w:jc w:val="both"/>
        <w:rPr>
          <w:rFonts w:ascii="Aptos" w:hAnsi="Aptos"/>
          <w:color w:val="auto"/>
        </w:rPr>
      </w:pPr>
    </w:p>
    <w:p w14:paraId="60902449" w14:textId="5F7E7D7E" w:rsidR="00A06C37" w:rsidRPr="00223C72" w:rsidRDefault="00A06C37" w:rsidP="00F02796">
      <w:pPr>
        <w:spacing w:line="360" w:lineRule="auto"/>
        <w:ind w:left="357"/>
        <w:contextualSpacing/>
        <w:jc w:val="both"/>
        <w:rPr>
          <w:rFonts w:ascii="Aptos" w:hAnsi="Aptos"/>
          <w:b/>
        </w:rPr>
      </w:pPr>
      <w:r w:rsidRPr="00223C72">
        <w:rPr>
          <w:rFonts w:ascii="Aptos" w:hAnsi="Aptos"/>
          <w:b/>
        </w:rPr>
        <w:t xml:space="preserve">Region wodny </w:t>
      </w:r>
      <w:r w:rsidR="00341076">
        <w:rPr>
          <w:rFonts w:ascii="Aptos" w:hAnsi="Aptos"/>
          <w:b/>
        </w:rPr>
        <w:t>Dolnej</w:t>
      </w:r>
      <w:r w:rsidRPr="00223C72">
        <w:rPr>
          <w:rFonts w:ascii="Aptos" w:hAnsi="Aptos"/>
          <w:b/>
        </w:rPr>
        <w:t xml:space="preserve"> Wisły</w:t>
      </w:r>
    </w:p>
    <w:p w14:paraId="3FF34A80" w14:textId="28F292F9" w:rsidR="00341076" w:rsidRPr="00341076" w:rsidRDefault="00A06C37" w:rsidP="00341076">
      <w:pPr>
        <w:tabs>
          <w:tab w:val="left" w:pos="426"/>
        </w:tabs>
        <w:spacing w:line="360" w:lineRule="auto"/>
        <w:ind w:left="357"/>
        <w:contextualSpacing/>
        <w:jc w:val="both"/>
        <w:rPr>
          <w:rFonts w:ascii="Aptos" w:hAnsi="Aptos"/>
        </w:rPr>
      </w:pPr>
      <w:r w:rsidRPr="00223C72">
        <w:rPr>
          <w:rFonts w:ascii="Aptos" w:hAnsi="Aptos"/>
        </w:rPr>
        <w:t xml:space="preserve">Planowane przedsięwzięcie zlokalizowane jest w regionie wodnym </w:t>
      </w:r>
      <w:r w:rsidR="00341076">
        <w:rPr>
          <w:rFonts w:ascii="Aptos" w:hAnsi="Aptos"/>
        </w:rPr>
        <w:t xml:space="preserve">Dolnej </w:t>
      </w:r>
      <w:r w:rsidRPr="00223C72">
        <w:rPr>
          <w:rFonts w:ascii="Aptos" w:hAnsi="Aptos"/>
        </w:rPr>
        <w:t xml:space="preserve">Wisły. </w:t>
      </w:r>
      <w:r w:rsidR="00341076" w:rsidRPr="00341076">
        <w:rPr>
          <w:rFonts w:ascii="Aptos" w:hAnsi="Aptos"/>
        </w:rPr>
        <w:t>Region wodny Dolnej Wisły obejmuje powierzchnię około 44 837 km²</w:t>
      </w:r>
      <w:r w:rsidR="00341076">
        <w:rPr>
          <w:rFonts w:ascii="Aptos" w:hAnsi="Aptos"/>
        </w:rPr>
        <w:t>. O</w:t>
      </w:r>
      <w:r w:rsidR="00341076" w:rsidRPr="00341076">
        <w:rPr>
          <w:rFonts w:ascii="Aptos" w:hAnsi="Aptos"/>
        </w:rPr>
        <w:t>bejmuj</w:t>
      </w:r>
      <w:r w:rsidR="00341076">
        <w:rPr>
          <w:rFonts w:ascii="Aptos" w:hAnsi="Aptos"/>
        </w:rPr>
        <w:t>e</w:t>
      </w:r>
      <w:r w:rsidR="00341076" w:rsidRPr="00341076">
        <w:rPr>
          <w:rFonts w:ascii="Aptos" w:hAnsi="Aptos"/>
        </w:rPr>
        <w:t xml:space="preserve"> dolny odcinek Wisły – od ujścia Narwi aż po jej deltę w Bałtyku. Rzeka, wciąż nieuregulowana na wielu odcinkach, zachowała swój naturalny, meandrujący charakter, co sprzyja zarówno bioróżnorodności, jak i rozwojowi turystyki wodnej.</w:t>
      </w:r>
    </w:p>
    <w:p w14:paraId="3FF8A443" w14:textId="70A91107" w:rsidR="00341076" w:rsidRPr="00341076" w:rsidRDefault="00341076" w:rsidP="00341076">
      <w:pPr>
        <w:tabs>
          <w:tab w:val="left" w:pos="426"/>
        </w:tabs>
        <w:spacing w:line="360" w:lineRule="auto"/>
        <w:ind w:left="357"/>
        <w:contextualSpacing/>
        <w:jc w:val="both"/>
        <w:rPr>
          <w:rFonts w:ascii="Aptos" w:hAnsi="Aptos"/>
        </w:rPr>
      </w:pPr>
      <w:r w:rsidRPr="00341076">
        <w:rPr>
          <w:rFonts w:ascii="Aptos" w:hAnsi="Aptos"/>
        </w:rPr>
        <w:t>Ten region jest domem dla licznych dopływów Wisły, w tym Brdy, Wdy, Nogatu, Drwęcy czy Wierzycy, które wzbogacają sieć hydrograficzną i pełnią ważne funkcje w lokalnej gospodarce wodnej. Znajdują się tu także rozległe zbiorniki wodne, w tym Zbiornik Włocławski, stanowiący istotny element systemu retencyjnego Polski.</w:t>
      </w:r>
    </w:p>
    <w:p w14:paraId="2AB87728" w14:textId="40C27016" w:rsidR="00BC28FC" w:rsidRDefault="00341076" w:rsidP="00341076">
      <w:pPr>
        <w:tabs>
          <w:tab w:val="left" w:pos="426"/>
        </w:tabs>
        <w:spacing w:line="360" w:lineRule="auto"/>
        <w:ind w:left="357"/>
        <w:contextualSpacing/>
        <w:jc w:val="both"/>
        <w:rPr>
          <w:rFonts w:ascii="Aptos" w:hAnsi="Aptos"/>
        </w:rPr>
      </w:pPr>
      <w:r w:rsidRPr="00341076">
        <w:rPr>
          <w:rFonts w:ascii="Aptos" w:hAnsi="Aptos"/>
        </w:rPr>
        <w:t>Obszar ten ma ogromne znaczenie ekologiczne. Dolina Dolnej Wisły i otaczające ją tereny objęte są różnymi formami ochrony, takimi jak rezerwaty przyrody, parki krajobrazowe czy obszary Natura 2000. Bogate w faunę i florę nadrzeczne łąki i starorzecza stanowią ostoję dla wielu gatunków ptaków wodnych oraz ryb, które znajdują tu doskonałe warunki do rozrodu.</w:t>
      </w:r>
    </w:p>
    <w:p w14:paraId="7612D746" w14:textId="77777777" w:rsidR="00341076" w:rsidRPr="00223C72" w:rsidRDefault="00341076" w:rsidP="00341076">
      <w:pPr>
        <w:tabs>
          <w:tab w:val="left" w:pos="426"/>
        </w:tabs>
        <w:spacing w:line="360" w:lineRule="auto"/>
        <w:ind w:left="357"/>
        <w:contextualSpacing/>
        <w:jc w:val="both"/>
        <w:rPr>
          <w:rFonts w:ascii="Aptos" w:hAnsi="Aptos"/>
          <w:color w:val="FF0000"/>
        </w:rPr>
      </w:pPr>
    </w:p>
    <w:p w14:paraId="6243284F" w14:textId="77777777" w:rsidR="00026E96" w:rsidRPr="00223C72" w:rsidRDefault="00026E96" w:rsidP="007B1C65">
      <w:pPr>
        <w:pStyle w:val="Nagwek1"/>
        <w:numPr>
          <w:ilvl w:val="0"/>
          <w:numId w:val="17"/>
        </w:numPr>
        <w:spacing w:line="360" w:lineRule="auto"/>
        <w:ind w:left="714" w:hanging="357"/>
        <w:contextualSpacing/>
        <w:jc w:val="both"/>
        <w:rPr>
          <w:rFonts w:ascii="Aptos" w:hAnsi="Aptos"/>
        </w:rPr>
      </w:pPr>
      <w:bookmarkStart w:id="69" w:name="_Toc85192046"/>
      <w:bookmarkStart w:id="70" w:name="_Toc191040429"/>
      <w:r w:rsidRPr="00223C72">
        <w:rPr>
          <w:rFonts w:ascii="Aptos" w:hAnsi="Aptos"/>
        </w:rPr>
        <w:t>Planu zarządzania ryzykiem powodziowym</w:t>
      </w:r>
      <w:bookmarkEnd w:id="69"/>
      <w:bookmarkEnd w:id="70"/>
    </w:p>
    <w:p w14:paraId="456E56BC" w14:textId="77777777" w:rsidR="00CD5E7D" w:rsidRPr="00223C72" w:rsidRDefault="00CD5E7D">
      <w:pPr>
        <w:spacing w:line="360" w:lineRule="auto"/>
        <w:contextualSpacing/>
        <w:rPr>
          <w:rFonts w:ascii="Aptos" w:hAnsi="Aptos"/>
        </w:rPr>
      </w:pPr>
    </w:p>
    <w:p w14:paraId="68123BEB" w14:textId="28277F60" w:rsidR="00A06C37" w:rsidRPr="00223C72" w:rsidRDefault="00A06C37" w:rsidP="00A06C37">
      <w:pPr>
        <w:spacing w:line="360" w:lineRule="auto"/>
        <w:ind w:left="360"/>
        <w:contextualSpacing/>
        <w:jc w:val="both"/>
        <w:rPr>
          <w:rFonts w:ascii="Aptos" w:hAnsi="Aptos"/>
        </w:rPr>
      </w:pPr>
      <w:bookmarkStart w:id="71" w:name="_Hlk193877676"/>
      <w:r w:rsidRPr="00223C72">
        <w:rPr>
          <w:rFonts w:ascii="Aptos" w:hAnsi="Aptos"/>
        </w:rPr>
        <w:t xml:space="preserve">Dyrektywa 2007/60/WE Parlamentu Europejskiego i Rady z dnia 23 października 2007 r. w sprawie oceny ryzyka powodziowego i zarządzania nim (Dyrektywa Powodziowa) wymagała przygotowania map zagrożenia powodziowego (MZP) i map ryzyka powodziowego (MRP) w terminie do 22 grudnia 2013 r. Za opracowanie map zgodnie </w:t>
      </w:r>
      <w:r w:rsidRPr="00223C72">
        <w:rPr>
          <w:rFonts w:ascii="Aptos" w:hAnsi="Aptos"/>
        </w:rPr>
        <w:br/>
        <w:t xml:space="preserve">z ustawą z dnia 18 lipca 2001 r. Prawo wodne (Dz. U. z 2017 r. poz. 1121 ze zm.) odpowiadał </w:t>
      </w:r>
      <w:r w:rsidRPr="00223C72">
        <w:rPr>
          <w:rFonts w:ascii="Aptos" w:hAnsi="Aptos"/>
        </w:rPr>
        <w:lastRenderedPageBreak/>
        <w:t>Prezes Krajowego Zarządu Gospodarki Wodnej. Mapy zagrożenia powodziowego i mapy ryzyka powodziowego zostały opracowane w ramach projektu ”Informatyczny System Osłony Kraju przed nadzwyczajnymi zagrożeniami” (ISOK) przez Instytut Meteorologii  i Gospodarki Wodnej PIB – Centra Modelowania Powodzi i Suszy</w:t>
      </w:r>
      <w:r w:rsidR="005C5090">
        <w:rPr>
          <w:rFonts w:ascii="Aptos" w:hAnsi="Aptos"/>
        </w:rPr>
        <w:t>.</w:t>
      </w:r>
      <w:r w:rsidRPr="00223C72">
        <w:rPr>
          <w:rFonts w:ascii="Aptos" w:hAnsi="Aptos"/>
        </w:rPr>
        <w:br/>
        <w:t xml:space="preserve">w Gdyni, Poznaniu, Krakowie i we Wrocławiu. W dniu 22 grudnia 2013 r. mapy zagrożenia powodziowego  i mapy ryzyka powodziowego, przekazane przez Instytut Meteorologii i Gospodarki Wodnej PIB, zostały opublikowane na </w:t>
      </w:r>
      <w:proofErr w:type="spellStart"/>
      <w:r w:rsidRPr="00223C72">
        <w:rPr>
          <w:rFonts w:ascii="Aptos" w:hAnsi="Aptos"/>
        </w:rPr>
        <w:t>Hydroportalu</w:t>
      </w:r>
      <w:proofErr w:type="spellEnd"/>
      <w:r w:rsidRPr="00223C72">
        <w:rPr>
          <w:rFonts w:ascii="Aptos" w:hAnsi="Aptos"/>
        </w:rPr>
        <w:t xml:space="preserve"> MZP </w:t>
      </w:r>
      <w:r w:rsidRPr="00223C72">
        <w:rPr>
          <w:rFonts w:ascii="Aptos" w:hAnsi="Aptos"/>
        </w:rPr>
        <w:br/>
        <w:t xml:space="preserve">i MRP w formie plików PDF. W 2014 r. mapy podlegały sprawdzaniu i weryfikacji. Uwagi zgłaszane przez organy administracji były rozpatrywane i w uzasadnionych przypadkach uwzględniane. </w:t>
      </w:r>
    </w:p>
    <w:p w14:paraId="1E91A1B5"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Przekazanie przez Prezesa KZGW ostatecznych wersji map jednostkom administracji, </w:t>
      </w:r>
      <w:r w:rsidRPr="00223C72">
        <w:rPr>
          <w:rFonts w:ascii="Aptos" w:hAnsi="Aptos"/>
        </w:rPr>
        <w:br/>
        <w:t xml:space="preserve">o którym mowa w art. 88f ust. 3 ustawy Prawo wodne z 2001 r. nastąpiło w  dniu </w:t>
      </w:r>
      <w:r w:rsidRPr="00223C72">
        <w:rPr>
          <w:rFonts w:ascii="Aptos" w:hAnsi="Aptos"/>
        </w:rPr>
        <w:br/>
        <w:t xml:space="preserve">18 października 2022 r. Minister Infrastruktury Rozporządzeniem z dnia 18 października 2022 r. w sprawie przyjęcia Planu zarządzania ryzykiem powodziowym dla obszaru dorzecza Wisły (Dz.U. 2022 poz. 2739) przyjął plany zarządzania ryzykiem powodziowym oraz </w:t>
      </w:r>
    </w:p>
    <w:p w14:paraId="53F54F7B"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Rozporządzeniem z dnia 4 listopada 2022 r. (Dz.U. 2023, poz. 300) aktualizację planów gospodarowania wodami.</w:t>
      </w:r>
    </w:p>
    <w:p w14:paraId="04F6FA67" w14:textId="77777777" w:rsidR="00A06C37" w:rsidRPr="00223C72" w:rsidRDefault="00A06C37" w:rsidP="00A06C37">
      <w:pPr>
        <w:autoSpaceDE w:val="0"/>
        <w:autoSpaceDN w:val="0"/>
        <w:adjustRightInd w:val="0"/>
        <w:spacing w:line="360" w:lineRule="auto"/>
        <w:ind w:left="360"/>
        <w:contextualSpacing/>
        <w:jc w:val="both"/>
        <w:rPr>
          <w:rFonts w:ascii="Aptos" w:hAnsi="Aptos"/>
        </w:rPr>
      </w:pPr>
      <w:r w:rsidRPr="00223C72">
        <w:rPr>
          <w:rFonts w:ascii="Aptos" w:hAnsi="Aptos"/>
        </w:rPr>
        <w:t xml:space="preserve">Celem nadrzędnym zarządzania ryzykiem powodziowym jest ograniczenie potencjalnych negatywnych skutków powodzi dla życia i zdrowia ludzi, środowiska, dziedzictwa kulturowego oraz działalności gospodarczej. Będzie on realizowany w zarządzaniu ryzykiem powodziowym na zasadzie doboru zestawu różnego typu działań najbardziej odpowiednich dla redukcji zidentyfikowanego ryzyka powodziowego, które  w kolejnym kroku sprowadzają się do selekcji konkretnych działań mających sprostać stawianym celom. </w:t>
      </w:r>
    </w:p>
    <w:p w14:paraId="11F0F74B" w14:textId="77777777" w:rsidR="00A06C37" w:rsidRPr="00223C72" w:rsidRDefault="00A06C37" w:rsidP="00A06C37">
      <w:pPr>
        <w:autoSpaceDE w:val="0"/>
        <w:autoSpaceDN w:val="0"/>
        <w:adjustRightInd w:val="0"/>
        <w:spacing w:line="360" w:lineRule="auto"/>
        <w:ind w:left="360"/>
        <w:contextualSpacing/>
        <w:jc w:val="both"/>
        <w:rPr>
          <w:rFonts w:ascii="Aptos" w:hAnsi="Aptos"/>
        </w:rPr>
      </w:pPr>
    </w:p>
    <w:p w14:paraId="644BC2B9" w14:textId="77777777" w:rsidR="00A06C37" w:rsidRPr="00223C72" w:rsidRDefault="00A06C37" w:rsidP="00A06C37">
      <w:pPr>
        <w:autoSpaceDE w:val="0"/>
        <w:autoSpaceDN w:val="0"/>
        <w:adjustRightInd w:val="0"/>
        <w:spacing w:line="360" w:lineRule="auto"/>
        <w:ind w:left="360"/>
        <w:contextualSpacing/>
        <w:jc w:val="both"/>
        <w:rPr>
          <w:rFonts w:ascii="Aptos" w:hAnsi="Aptos"/>
        </w:rPr>
      </w:pPr>
      <w:r w:rsidRPr="00223C72">
        <w:rPr>
          <w:rFonts w:ascii="Aptos" w:hAnsi="Aptos"/>
        </w:rPr>
        <w:t>Zgodnie z I cyklem planistycznym przyjęta zasada selekcji zestawu różnego typu działań polegała na akceptacji zbioru  3 celów głównych, którym odpowiadało 13 celów szczegółowych (cele główne  i szczegółowe przedstawiono w sposób hierarchiczny):</w:t>
      </w:r>
    </w:p>
    <w:p w14:paraId="6D7DF28F"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1) zahamowanie wzrostu ryzyka powodziowego:</w:t>
      </w:r>
    </w:p>
    <w:p w14:paraId="13CF4C77"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utrzymanie oraz zwiększenie istniejącej zdolności retencyjnej zlewni w regionie wodnym,</w:t>
      </w:r>
    </w:p>
    <w:p w14:paraId="12B53618"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lastRenderedPageBreak/>
        <w:t>wyeliminowanie lub unikanie wzrostu zagospodarowania na obszarach szczególnego zagrożenia powodzią,</w:t>
      </w:r>
    </w:p>
    <w:p w14:paraId="4CE8E76C"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określenie warunków możliwego zagospodarowania obszarów chronionych obwałowaniami,</w:t>
      </w:r>
    </w:p>
    <w:p w14:paraId="1E02F6A0"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unikanie wzrostu oraz określenie warunków zagospodarowania na obszarach o niskim (Q0,2%) prawdopodobieństwie wystąpienia powodzi;</w:t>
      </w:r>
    </w:p>
    <w:p w14:paraId="72BC0A2D" w14:textId="77777777" w:rsidR="00A06C37" w:rsidRPr="00223C72" w:rsidRDefault="00A06C37" w:rsidP="00A06C37">
      <w:pPr>
        <w:pStyle w:val="Akapitzlist"/>
        <w:autoSpaceDE w:val="0"/>
        <w:autoSpaceDN w:val="0"/>
        <w:adjustRightInd w:val="0"/>
        <w:spacing w:after="0" w:line="360" w:lineRule="auto"/>
        <w:ind w:left="709"/>
        <w:contextualSpacing/>
        <w:jc w:val="both"/>
        <w:rPr>
          <w:rFonts w:ascii="Aptos" w:hAnsi="Aptos"/>
          <w:sz w:val="24"/>
          <w:szCs w:val="24"/>
        </w:rPr>
      </w:pPr>
    </w:p>
    <w:p w14:paraId="32DF4713"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2) obniżenie istniejącego ryzyka powodziowego:</w:t>
      </w:r>
    </w:p>
    <w:p w14:paraId="3AB67EF1"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istniejącego zagrożenia powodziowego,</w:t>
      </w:r>
    </w:p>
    <w:p w14:paraId="0630B1A1"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istniejącego zagospodarowania,</w:t>
      </w:r>
    </w:p>
    <w:p w14:paraId="151B2B4F"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wrażliwości obiektów i społeczności na zagrożenie powodziowe;</w:t>
      </w:r>
    </w:p>
    <w:p w14:paraId="4E59238E" w14:textId="77777777" w:rsidR="00A06C37" w:rsidRPr="00223C72" w:rsidRDefault="00A06C37" w:rsidP="00A06C37">
      <w:pPr>
        <w:pStyle w:val="Akapitzlist"/>
        <w:autoSpaceDE w:val="0"/>
        <w:autoSpaceDN w:val="0"/>
        <w:adjustRightInd w:val="0"/>
        <w:spacing w:after="0" w:line="360" w:lineRule="auto"/>
        <w:contextualSpacing/>
        <w:jc w:val="both"/>
        <w:rPr>
          <w:rFonts w:ascii="Aptos" w:hAnsi="Aptos"/>
          <w:sz w:val="24"/>
          <w:szCs w:val="24"/>
        </w:rPr>
      </w:pPr>
    </w:p>
    <w:p w14:paraId="4CB5DEB8"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3) poprawa systemu zarządzania ryzykiem powodziowym:</w:t>
      </w:r>
    </w:p>
    <w:p w14:paraId="782E1467"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 xml:space="preserve">doskonalenie prognozowania i ostrzegania o zagrożeniach meteorologicznych </w:t>
      </w:r>
      <w:r w:rsidRPr="00223C72">
        <w:rPr>
          <w:rFonts w:ascii="Aptos" w:hAnsi="Aptos"/>
          <w:sz w:val="24"/>
          <w:szCs w:val="24"/>
        </w:rPr>
        <w:br/>
        <w:t>i hydrologicznych,</w:t>
      </w:r>
    </w:p>
    <w:p w14:paraId="1AD1B246"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doskonalenie skuteczności reagowania ludzi, firm i instytucji publicznych na powódź,</w:t>
      </w:r>
    </w:p>
    <w:p w14:paraId="79B0EED5"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doskonalenie skuteczności odbudowy i powrotu do stanu sprzed powodzi,</w:t>
      </w:r>
    </w:p>
    <w:p w14:paraId="13C7658E"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wdrożenie i doskonalenie skuteczności analiz popowodziowych,</w:t>
      </w:r>
    </w:p>
    <w:p w14:paraId="638FBBF2"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 xml:space="preserve">budowa instrumentów prawnych i finansowych zniechęcających lub skłaniających </w:t>
      </w:r>
      <w:r w:rsidRPr="00223C72">
        <w:rPr>
          <w:rFonts w:ascii="Aptos" w:hAnsi="Aptos"/>
          <w:sz w:val="24"/>
          <w:szCs w:val="24"/>
        </w:rPr>
        <w:br/>
        <w:t>do określonych zachowań zwiększających bezpieczeństwo powodziowe,</w:t>
      </w:r>
    </w:p>
    <w:p w14:paraId="1C2A1812" w14:textId="77777777" w:rsidR="00A06C37" w:rsidRPr="00223C72" w:rsidRDefault="00A06C37" w:rsidP="00A06C37">
      <w:pPr>
        <w:pStyle w:val="Akapitzlist"/>
        <w:numPr>
          <w:ilvl w:val="0"/>
          <w:numId w:val="9"/>
        </w:numPr>
        <w:autoSpaceDE w:val="0"/>
        <w:autoSpaceDN w:val="0"/>
        <w:adjustRightInd w:val="0"/>
        <w:spacing w:after="0" w:line="360" w:lineRule="auto"/>
        <w:ind w:hanging="294"/>
        <w:contextualSpacing/>
        <w:jc w:val="both"/>
        <w:rPr>
          <w:rFonts w:ascii="Aptos" w:hAnsi="Aptos"/>
          <w:sz w:val="24"/>
          <w:szCs w:val="24"/>
        </w:rPr>
      </w:pPr>
      <w:r w:rsidRPr="00223C72">
        <w:rPr>
          <w:rFonts w:ascii="Aptos" w:hAnsi="Aptos"/>
          <w:sz w:val="24"/>
          <w:szCs w:val="24"/>
        </w:rPr>
        <w:t>budowa programów edukacyjnych poprawiających świadomość i wiedzę na temat źródeł zagrożenia i ryzyka powodziowego.</w:t>
      </w:r>
    </w:p>
    <w:p w14:paraId="15EA2643" w14:textId="77777777" w:rsidR="00A06C37" w:rsidRPr="00223C72" w:rsidRDefault="00A06C37" w:rsidP="00A06C37">
      <w:pPr>
        <w:pStyle w:val="Akapitzlist"/>
        <w:autoSpaceDE w:val="0"/>
        <w:autoSpaceDN w:val="0"/>
        <w:adjustRightInd w:val="0"/>
        <w:spacing w:after="0" w:line="360" w:lineRule="auto"/>
        <w:contextualSpacing/>
        <w:jc w:val="both"/>
        <w:rPr>
          <w:rFonts w:ascii="Aptos" w:hAnsi="Aptos"/>
          <w:sz w:val="24"/>
          <w:szCs w:val="24"/>
        </w:rPr>
      </w:pPr>
    </w:p>
    <w:p w14:paraId="52CA82E6"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Przegląd i aktualizacja MZP i MRP w II cyklu planistycznym (2016-2021) zostały wykonane</w:t>
      </w:r>
    </w:p>
    <w:p w14:paraId="3E0C91FD"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na podstawie art. 171 ust. 8 ustawy – Prawo wodne. Zgodnie z art. 169 ust. 1 ustawy – Prawo wodne MZP i MRP sporządzane są dla ONNP, wskazanych w WORP.</w:t>
      </w:r>
    </w:p>
    <w:p w14:paraId="034967FD"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W II cyklu planistycznym dokonano przeglądu MZP i MRP opracowanych w I cyklu</w:t>
      </w:r>
    </w:p>
    <w:p w14:paraId="3226F68E"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 xml:space="preserve">planistycznym oraz ich aktualizację w uzasadnionych przypadkach. W ramach przeglądu została przeprowadzona kompleksowa analiza i identyfikacja istotnych zmian wpływających na zagrożenie i ryzyko powodziowe, na podstawie których ustalono zakres aktualizacji MZP </w:t>
      </w:r>
      <w:r w:rsidRPr="00223C72">
        <w:rPr>
          <w:rFonts w:ascii="Aptos" w:hAnsi="Aptos"/>
        </w:rPr>
        <w:lastRenderedPageBreak/>
        <w:t>i MRP. Analiza ta uwzględniała w szczególności: zmiany ukształtowania terenu oraz inwestycje przeciwpowodziowe i inne wpływające na zmianę zagrożenia powodziowego, weryfikację danych wejściowych do MZP i MRP, użytych w I cyklu planistycznym oraz uwagi organów administracji.</w:t>
      </w:r>
    </w:p>
    <w:p w14:paraId="1BCD6E6C"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3311DEA1"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 xml:space="preserve">W </w:t>
      </w:r>
      <w:proofErr w:type="spellStart"/>
      <w:r w:rsidRPr="00223C72">
        <w:rPr>
          <w:rFonts w:ascii="Aptos" w:hAnsi="Aptos"/>
        </w:rPr>
        <w:t>aPZRP</w:t>
      </w:r>
      <w:proofErr w:type="spellEnd"/>
      <w:r w:rsidRPr="00223C72">
        <w:rPr>
          <w:rFonts w:ascii="Aptos" w:hAnsi="Aptos"/>
        </w:rPr>
        <w:t xml:space="preserve"> (II cykl planistyczny) zostały wyznaczone wymienione poniżej cele główne i cele szczegółowe:</w:t>
      </w:r>
    </w:p>
    <w:p w14:paraId="4F96A592"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615ABF22" w14:textId="77777777" w:rsidR="00A06C37" w:rsidRPr="00223C72" w:rsidRDefault="00A06C37" w:rsidP="00A06C37">
      <w:pPr>
        <w:autoSpaceDE w:val="0"/>
        <w:autoSpaceDN w:val="0"/>
        <w:adjustRightInd w:val="0"/>
        <w:spacing w:line="360" w:lineRule="auto"/>
        <w:ind w:firstLine="357"/>
        <w:contextualSpacing/>
        <w:jc w:val="both"/>
        <w:rPr>
          <w:rFonts w:ascii="Aptos" w:hAnsi="Aptos"/>
          <w:u w:val="single"/>
        </w:rPr>
      </w:pPr>
      <w:r w:rsidRPr="00223C72">
        <w:rPr>
          <w:rFonts w:ascii="Aptos" w:hAnsi="Aptos"/>
          <w:u w:val="single"/>
        </w:rPr>
        <w:t>1) Zahamowanie wzrostu ryzyka powodziowego:</w:t>
      </w:r>
    </w:p>
    <w:p w14:paraId="7163672C"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a) Zapewnienie warunków ograniczających możliwość występowania powodzi;</w:t>
      </w:r>
    </w:p>
    <w:p w14:paraId="0D79EB70"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b) Zapewnienie racjonalnego gospodarowania obszarami zagrożenia powodziowego.</w:t>
      </w:r>
    </w:p>
    <w:p w14:paraId="1949E342"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u w:val="single"/>
        </w:rPr>
        <w:t>2) Obniżenie istniejącego ryzyka powodziowego:</w:t>
      </w:r>
    </w:p>
    <w:p w14:paraId="42A01DF6"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a) Zapewnienie warunków redukujących możliwość występowania powodzi;</w:t>
      </w:r>
    </w:p>
    <w:p w14:paraId="13AA4F0C"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b) Redukcja obszaru zagrożonego powodzią oraz zapewnienie racjonalnego gospodarowania obszarami zagrożenia powodziowego;</w:t>
      </w:r>
    </w:p>
    <w:p w14:paraId="07A72953"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c) Redukcja wrażliwości społeczności i obiektów na obszarze zagrożenia powodzią.</w:t>
      </w:r>
    </w:p>
    <w:p w14:paraId="32E8FDD7"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2F5EECC9"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u w:val="single"/>
        </w:rPr>
        <w:t>3) Poprawa systemu zarządzania ryzykiem powodziowym:</w:t>
      </w:r>
    </w:p>
    <w:p w14:paraId="67AEA007"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a) Zwiększenie skuteczności prognozowania i ostrzegania o zagrożeniach meteorologicznych i hydrologicznych;</w:t>
      </w:r>
    </w:p>
    <w:p w14:paraId="313E118C"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b) Zwiększenie skuteczności reagowania ludzi, firm i instytucji publicznych;</w:t>
      </w:r>
    </w:p>
    <w:p w14:paraId="3533FC01"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c) Zwiększenie skuteczności odbudowy i powrotu do stanu sprzed powodzi;</w:t>
      </w:r>
    </w:p>
    <w:p w14:paraId="26578B88"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d) Wdrożenie systemu analiz popowodziowych i zwiększanie jego skuteczności;</w:t>
      </w:r>
    </w:p>
    <w:p w14:paraId="079099BB"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e) Wdrożenie instrumentów prawnych i finansowych zwiększających bezpieczeństwo powodziowe;</w:t>
      </w:r>
    </w:p>
    <w:p w14:paraId="51664CAF"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f) Zwiększenie świadomości i wiedzy na temat źródeł zagrożenia powodziowego i ryzyka powodziowego.</w:t>
      </w:r>
    </w:p>
    <w:bookmarkEnd w:id="71"/>
    <w:p w14:paraId="5C98C6CA" w14:textId="77777777" w:rsidR="00A06C37" w:rsidRPr="00223C72" w:rsidRDefault="00A06C37" w:rsidP="00A06C37">
      <w:pPr>
        <w:autoSpaceDE w:val="0"/>
        <w:autoSpaceDN w:val="0"/>
        <w:adjustRightInd w:val="0"/>
        <w:spacing w:line="360" w:lineRule="auto"/>
        <w:contextualSpacing/>
        <w:jc w:val="both"/>
        <w:rPr>
          <w:rFonts w:ascii="Aptos" w:hAnsi="Aptos"/>
          <w:highlight w:val="yellow"/>
        </w:rPr>
      </w:pPr>
    </w:p>
    <w:p w14:paraId="6C0F1ED4" w14:textId="77777777" w:rsidR="00A06C37" w:rsidRPr="00223C72" w:rsidRDefault="00A06C37" w:rsidP="00F02796">
      <w:pPr>
        <w:autoSpaceDE w:val="0"/>
        <w:autoSpaceDN w:val="0"/>
        <w:adjustRightInd w:val="0"/>
        <w:spacing w:line="360" w:lineRule="auto"/>
        <w:ind w:left="357"/>
        <w:contextualSpacing/>
        <w:jc w:val="both"/>
        <w:rPr>
          <w:rFonts w:ascii="Aptos" w:hAnsi="Aptos"/>
        </w:rPr>
      </w:pPr>
      <w:r w:rsidRPr="00223C72">
        <w:rPr>
          <w:rFonts w:ascii="Aptos" w:hAnsi="Aptos"/>
        </w:rPr>
        <w:lastRenderedPageBreak/>
        <w:t>Szczegółowym celom zarządzania ryzykiem powodziowym przypisano grupy (kierunki) działań określając dla nich skalę oceny priorytetyzacji oraz podzielono je na fazy zarządzania ryzykiem powodziowym w regionie wodnym Górnej-Wschodniej Wisły.</w:t>
      </w:r>
    </w:p>
    <w:p w14:paraId="1B1E96FD" w14:textId="77777777" w:rsidR="00A06C37" w:rsidRPr="00223C72" w:rsidRDefault="00A06C37" w:rsidP="00A06C37">
      <w:pPr>
        <w:pStyle w:val="Bezodstpw"/>
        <w:spacing w:line="360" w:lineRule="auto"/>
        <w:ind w:left="426"/>
        <w:contextualSpacing/>
        <w:jc w:val="both"/>
        <w:rPr>
          <w:rFonts w:ascii="Aptos" w:hAnsi="Aptos"/>
          <w:sz w:val="24"/>
          <w:lang w:eastAsia="pl-PL"/>
        </w:rPr>
      </w:pPr>
    </w:p>
    <w:p w14:paraId="7F933801" w14:textId="77777777" w:rsidR="00A06C37" w:rsidRPr="00223C72" w:rsidRDefault="00A06C37" w:rsidP="00F02796">
      <w:pPr>
        <w:pStyle w:val="Bezodstpw"/>
        <w:spacing w:line="360" w:lineRule="auto"/>
        <w:ind w:left="357"/>
        <w:contextualSpacing/>
        <w:jc w:val="both"/>
        <w:rPr>
          <w:rFonts w:ascii="Aptos" w:hAnsi="Aptos"/>
          <w:sz w:val="24"/>
          <w:lang w:eastAsia="pl-PL"/>
        </w:rPr>
      </w:pPr>
      <w:r w:rsidRPr="00223C72">
        <w:rPr>
          <w:rFonts w:ascii="Aptos" w:hAnsi="Aptos"/>
          <w:sz w:val="24"/>
          <w:lang w:eastAsia="pl-PL"/>
        </w:rPr>
        <w:t xml:space="preserve">Zgodnie z mapami zagrożenia i ryzyka powodziowego, obszar na którym prowadzona będzie działalność nie leży w granicach obszaru szczególnego zagrożenia powodzią Q1% oraz obszaru szczególnego zagrożenia ryzykiem powodziowym Q1%. </w:t>
      </w:r>
    </w:p>
    <w:p w14:paraId="4DD8853C" w14:textId="77777777" w:rsidR="00A06C37" w:rsidRPr="00223C72" w:rsidRDefault="00A06C37" w:rsidP="00F02796">
      <w:pPr>
        <w:pStyle w:val="Bezodstpw"/>
        <w:spacing w:line="360" w:lineRule="auto"/>
        <w:ind w:left="357"/>
        <w:contextualSpacing/>
        <w:jc w:val="both"/>
        <w:rPr>
          <w:rFonts w:ascii="Aptos" w:hAnsi="Aptos"/>
          <w:sz w:val="24"/>
          <w:lang w:eastAsia="pl-PL"/>
        </w:rPr>
      </w:pPr>
      <w:r w:rsidRPr="00223C72">
        <w:rPr>
          <w:rFonts w:ascii="Aptos" w:hAnsi="Aptos"/>
          <w:sz w:val="24"/>
          <w:lang w:eastAsia="pl-PL"/>
        </w:rPr>
        <w:t>Lokalizacja przedsięwzięcia znajduje się na obszarze, na którym nie wyznaczono arkusza mapy prawdopodobieństwa zagrożenia ryzykiem powodziowym.</w:t>
      </w:r>
    </w:p>
    <w:p w14:paraId="067C26D7" w14:textId="77777777" w:rsidR="00A06C37" w:rsidRPr="00223C72" w:rsidRDefault="00A06C37" w:rsidP="00F02796">
      <w:pPr>
        <w:pStyle w:val="Bezodstpw"/>
        <w:spacing w:after="120" w:line="360" w:lineRule="auto"/>
        <w:ind w:left="357"/>
        <w:jc w:val="both"/>
        <w:rPr>
          <w:rFonts w:ascii="Aptos" w:hAnsi="Aptos"/>
          <w:sz w:val="24"/>
          <w:szCs w:val="24"/>
        </w:rPr>
      </w:pPr>
      <w:r w:rsidRPr="00223C72">
        <w:rPr>
          <w:rFonts w:ascii="Aptos" w:hAnsi="Aptos"/>
          <w:sz w:val="24"/>
          <w:szCs w:val="24"/>
        </w:rPr>
        <w:t xml:space="preserve">Prowadzenie robót w wodzie, polegających na wykonaniu 3 szt. bystrzy żwirowo-kamiennych pełniących funkcję retencjonowania wód nie będzie miało wpływu na zwiększenie ryzyka powodziowego oraz na zmianę warunków przepływu wód powodziowych, ponieważ uzyskane dzięki nasypom żwirowo-kamiennym parametry przepływu nie będą generować negatywnego oddziaływania na obszary przedsięwzięcia, ani na tereny do nich przyległe. </w:t>
      </w:r>
    </w:p>
    <w:p w14:paraId="1067E4C3" w14:textId="77777777" w:rsidR="00D32995" w:rsidRPr="00223C72" w:rsidRDefault="00D32995">
      <w:pPr>
        <w:spacing w:line="360" w:lineRule="auto"/>
        <w:contextualSpacing/>
        <w:rPr>
          <w:rFonts w:ascii="Aptos" w:hAnsi="Aptos"/>
          <w:color w:val="FF0000"/>
        </w:rPr>
      </w:pPr>
    </w:p>
    <w:p w14:paraId="07ECE047" w14:textId="77777777" w:rsidR="00026E96" w:rsidRPr="00223C72" w:rsidRDefault="00026E96" w:rsidP="00D85B2F">
      <w:pPr>
        <w:pStyle w:val="Nagwek1"/>
        <w:numPr>
          <w:ilvl w:val="0"/>
          <w:numId w:val="17"/>
        </w:numPr>
        <w:spacing w:line="360" w:lineRule="auto"/>
        <w:contextualSpacing/>
        <w:jc w:val="both"/>
        <w:rPr>
          <w:rFonts w:ascii="Aptos" w:hAnsi="Aptos"/>
        </w:rPr>
      </w:pPr>
      <w:bookmarkStart w:id="72" w:name="_Toc85192047"/>
      <w:bookmarkStart w:id="73" w:name="_Toc191040430"/>
      <w:r w:rsidRPr="00223C72">
        <w:rPr>
          <w:rFonts w:ascii="Aptos" w:hAnsi="Aptos"/>
        </w:rPr>
        <w:t>Planu przeciwdziałania skutkom suszy</w:t>
      </w:r>
      <w:bookmarkEnd w:id="72"/>
      <w:bookmarkEnd w:id="73"/>
    </w:p>
    <w:p w14:paraId="2564AE94" w14:textId="77777777" w:rsidR="00AA3159" w:rsidRPr="00223C72" w:rsidRDefault="00AA3159">
      <w:pPr>
        <w:spacing w:line="360" w:lineRule="auto"/>
        <w:contextualSpacing/>
        <w:jc w:val="both"/>
        <w:rPr>
          <w:rFonts w:ascii="Aptos" w:hAnsi="Aptos"/>
          <w:iCs/>
          <w:color w:val="FF0000"/>
        </w:rPr>
      </w:pPr>
    </w:p>
    <w:p w14:paraId="3484B19D" w14:textId="77777777" w:rsidR="00A06C37" w:rsidRPr="00223C72" w:rsidRDefault="00A06C37" w:rsidP="00A06C37">
      <w:pPr>
        <w:spacing w:line="360" w:lineRule="auto"/>
        <w:ind w:left="360"/>
        <w:contextualSpacing/>
        <w:jc w:val="both"/>
        <w:rPr>
          <w:rFonts w:ascii="Aptos" w:hAnsi="Aptos"/>
          <w:iCs/>
        </w:rPr>
      </w:pPr>
      <w:bookmarkStart w:id="74" w:name="_Hlk193877785"/>
      <w:r w:rsidRPr="00223C72">
        <w:rPr>
          <w:rFonts w:ascii="Aptos" w:hAnsi="Aptos"/>
          <w:iCs/>
        </w:rPr>
        <w:t>PPSS został przyjęty rozporządzeniem Ministra Infrastruktury z dnia 15 lipca 2021r. (Dz.U. z 2021r. poz. 1615). Cele i działania określone w Planie zbieżne są z planowaną przez Wnioskodawcę działalnością. Retencja korytowa i dolinowa jest jednym z wymienionych w rozporządzeniu działań, zmierzających do poprawy odporności zlewni na skutki suszy i zabezpieczenia zarówno ekosystemu jak i potrzeb ludzkich (szczególnie rolnictwa) przed jej wpływem. W związku z powyższym, należy uznać że planowane działanie wpisuje się w cele, stawiane przez PPSS i służy jego realizacji w skali regionalnej oraz krajowej.</w:t>
      </w:r>
    </w:p>
    <w:p w14:paraId="619EAE66" w14:textId="77777777" w:rsidR="00A06C37" w:rsidRPr="00223C72" w:rsidRDefault="00A06C37" w:rsidP="00A06C37">
      <w:pPr>
        <w:spacing w:line="360" w:lineRule="auto"/>
        <w:ind w:left="360"/>
        <w:contextualSpacing/>
        <w:jc w:val="both"/>
        <w:rPr>
          <w:rFonts w:ascii="Aptos" w:hAnsi="Aptos"/>
          <w:iCs/>
        </w:rPr>
      </w:pPr>
      <w:r w:rsidRPr="00223C72">
        <w:rPr>
          <w:rFonts w:ascii="Aptos" w:hAnsi="Aptos"/>
          <w:iCs/>
        </w:rPr>
        <w:t>Zgodnie z art. 184 ust. 2 ustawy Prawo wodne PPSS obejmuje:</w:t>
      </w:r>
    </w:p>
    <w:p w14:paraId="1F955B25"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t>1) analizę możliwości powiększenia dyspozycyjnych zasobów wodnych,</w:t>
      </w:r>
    </w:p>
    <w:p w14:paraId="3FD656FC"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t>2) propozycje budowy lub przebudowy urządzeń wodnych,</w:t>
      </w:r>
    </w:p>
    <w:p w14:paraId="1CD3D266" w14:textId="77777777" w:rsidR="00A06C37" w:rsidRPr="00223C72" w:rsidRDefault="00A06C37" w:rsidP="00A06C37">
      <w:pPr>
        <w:spacing w:line="360" w:lineRule="auto"/>
        <w:ind w:left="708"/>
        <w:contextualSpacing/>
        <w:jc w:val="both"/>
        <w:rPr>
          <w:rFonts w:ascii="Aptos" w:hAnsi="Aptos"/>
          <w:iCs/>
        </w:rPr>
      </w:pPr>
      <w:r w:rsidRPr="00223C72">
        <w:rPr>
          <w:rFonts w:ascii="Aptos" w:hAnsi="Aptos"/>
          <w:iCs/>
        </w:rPr>
        <w:t>3) propozycje niezbędnych zmian w zakresie korzystania z zasobów wodnych oraz zmian naturalnej i sztucznej retencji,</w:t>
      </w:r>
    </w:p>
    <w:p w14:paraId="053B4629"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lastRenderedPageBreak/>
        <w:t>4) działania służące przeciwdziałaniu skutkom suszy.</w:t>
      </w:r>
    </w:p>
    <w:p w14:paraId="4DFF41B9" w14:textId="77777777" w:rsidR="00A06C37" w:rsidRPr="00223C72" w:rsidRDefault="00A06C37" w:rsidP="00A06C37">
      <w:pPr>
        <w:spacing w:line="360" w:lineRule="auto"/>
        <w:ind w:left="360"/>
        <w:contextualSpacing/>
        <w:jc w:val="both"/>
        <w:rPr>
          <w:rFonts w:ascii="Aptos" w:hAnsi="Aptos"/>
          <w:iCs/>
        </w:rPr>
      </w:pPr>
      <w:r w:rsidRPr="00223C72">
        <w:rPr>
          <w:rFonts w:ascii="Aptos" w:hAnsi="Aptos"/>
          <w:iCs/>
        </w:rPr>
        <w:t xml:space="preserve">Planowane do podjęcia działanie wpisuje się swoim zakresem w charakter działań zmniejszających negatywne skutki suszy, poprzez zwiększenie retencji korytowej w korycie rzeki Żołynianka, a tym samym w złagodzenie skutków suszy na obszarze jej zlewni. Zarówno sama rzeka jak i jej zlewnia są niewielkie, przez co retencjonowanie wody ma dla tej zlewni ogromne znaczenie. </w:t>
      </w:r>
    </w:p>
    <w:p w14:paraId="54894433"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Działania mające na celu wzmocnienie oraz przywrócenie zdolności retencyjnych danego obszaru, takie jak:</w:t>
      </w:r>
    </w:p>
    <w:p w14:paraId="310A4B3E" w14:textId="77777777" w:rsidR="00A06C37" w:rsidRPr="00223C72" w:rsidRDefault="00A06C37" w:rsidP="00A06C37">
      <w:pPr>
        <w:spacing w:line="360" w:lineRule="auto"/>
        <w:ind w:left="360" w:firstLine="348"/>
        <w:contextualSpacing/>
        <w:jc w:val="both"/>
        <w:rPr>
          <w:rFonts w:ascii="Aptos" w:hAnsi="Aptos"/>
        </w:rPr>
      </w:pPr>
      <w:r w:rsidRPr="00223C72">
        <w:rPr>
          <w:rFonts w:ascii="Aptos" w:hAnsi="Aptos"/>
        </w:rPr>
        <w:t>1) ochrona oraz odbudowa ekosystemów,</w:t>
      </w:r>
    </w:p>
    <w:p w14:paraId="72F566E2" w14:textId="77777777" w:rsidR="00A06C37" w:rsidRPr="00223C72" w:rsidRDefault="00A06C37" w:rsidP="00A06C37">
      <w:pPr>
        <w:spacing w:line="360" w:lineRule="auto"/>
        <w:ind w:left="708"/>
        <w:contextualSpacing/>
        <w:jc w:val="both"/>
        <w:rPr>
          <w:rFonts w:ascii="Aptos" w:hAnsi="Aptos"/>
        </w:rPr>
      </w:pPr>
      <w:r w:rsidRPr="00223C72">
        <w:rPr>
          <w:rFonts w:ascii="Aptos" w:hAnsi="Aptos"/>
        </w:rPr>
        <w:t xml:space="preserve">2) ochrona oraz odbudowa bioróżnorodności m.in. poprzez renaturyzację i </w:t>
      </w:r>
      <w:proofErr w:type="spellStart"/>
      <w:r w:rsidRPr="00223C72">
        <w:rPr>
          <w:rFonts w:ascii="Aptos" w:hAnsi="Aptos"/>
        </w:rPr>
        <w:t>renaturalizację</w:t>
      </w:r>
      <w:proofErr w:type="spellEnd"/>
      <w:r w:rsidRPr="00223C72">
        <w:rPr>
          <w:rFonts w:ascii="Aptos" w:hAnsi="Aptos"/>
        </w:rPr>
        <w:t xml:space="preserve"> ekosystemów wodnych i od wód zależnych oraz terenów podmokłych, zalesienia, </w:t>
      </w:r>
      <w:proofErr w:type="spellStart"/>
      <w:r w:rsidRPr="00223C72">
        <w:rPr>
          <w:rFonts w:ascii="Aptos" w:hAnsi="Aptos"/>
        </w:rPr>
        <w:t>biologizację</w:t>
      </w:r>
      <w:proofErr w:type="spellEnd"/>
      <w:r w:rsidRPr="00223C72">
        <w:rPr>
          <w:rFonts w:ascii="Aptos" w:hAnsi="Aptos"/>
        </w:rPr>
        <w:t xml:space="preserve"> gleby,</w:t>
      </w:r>
    </w:p>
    <w:p w14:paraId="4B78D261" w14:textId="77777777" w:rsidR="00A06C37" w:rsidRPr="00223C72" w:rsidRDefault="00A06C37" w:rsidP="00A06C37">
      <w:pPr>
        <w:spacing w:line="360" w:lineRule="auto"/>
        <w:ind w:left="708"/>
        <w:contextualSpacing/>
        <w:jc w:val="both"/>
        <w:rPr>
          <w:rFonts w:ascii="Aptos" w:hAnsi="Aptos"/>
        </w:rPr>
      </w:pPr>
      <w:r w:rsidRPr="00223C72">
        <w:rPr>
          <w:rFonts w:ascii="Aptos" w:hAnsi="Aptos"/>
        </w:rPr>
        <w:t xml:space="preserve">3) wdrażanie zasady zrównoważonego planowania i projektowania obszarów miejskich (tzw. smart </w:t>
      </w:r>
      <w:proofErr w:type="spellStart"/>
      <w:r w:rsidRPr="00223C72">
        <w:rPr>
          <w:rFonts w:ascii="Aptos" w:hAnsi="Aptos"/>
        </w:rPr>
        <w:t>city</w:t>
      </w:r>
      <w:proofErr w:type="spellEnd"/>
      <w:r w:rsidRPr="00223C72">
        <w:rPr>
          <w:rFonts w:ascii="Aptos" w:hAnsi="Aptos"/>
        </w:rPr>
        <w:t>, wprowadzanie elementów błękitno-zielonej infrastruktury),</w:t>
      </w:r>
    </w:p>
    <w:p w14:paraId="752BAAD4" w14:textId="77777777" w:rsidR="00A06C37" w:rsidRPr="00223C72" w:rsidRDefault="00A06C37" w:rsidP="00A06C37">
      <w:pPr>
        <w:spacing w:line="360" w:lineRule="auto"/>
        <w:ind w:left="360" w:firstLine="348"/>
        <w:contextualSpacing/>
        <w:jc w:val="both"/>
        <w:rPr>
          <w:rFonts w:ascii="Aptos" w:hAnsi="Aptos"/>
        </w:rPr>
      </w:pPr>
      <w:r w:rsidRPr="00223C72">
        <w:rPr>
          <w:rFonts w:ascii="Aptos" w:hAnsi="Aptos"/>
        </w:rPr>
        <w:t>4) zmiany na rzecz ograniczania wodochłonności gospodarki.</w:t>
      </w:r>
    </w:p>
    <w:p w14:paraId="27456DD2"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Najważniejszym elementem PPSS jest katalog działań, w którym znajdują się konkretne, mierzalne rozwiązania, które należy wdrożyć, aby ograniczyć skutki suszy. Katalog ma wymiar operacyjny wobec pozostałych elementów, które są sformułowane w charakterze analizy lub propozycji. Poprzez ten zbiór optymalnych działań realizowane są cele szczegółowe PPSS, a dzięki nim cel główny.</w:t>
      </w:r>
    </w:p>
    <w:p w14:paraId="2D92CCDC"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xml:space="preserve">Ważne jest podkreślenie, iż PPSS nie stanowi planu inwestycyjnego, prezentuje jedyne plany budowy, przebudowy i remontu urządzeń wodnych, które zostały zawarte w innych dokumentach planistycznych z zakresu gospodarki wodnej. PPSS jest zgodny z celami środowiskowymi, w zakresie dobrego stanu wód, o których jest mowa w Ramowej Dyrektywie Wodnej. </w:t>
      </w:r>
    </w:p>
    <w:bookmarkEnd w:id="74"/>
    <w:p w14:paraId="73C9D6E8"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Zgodnie z PPSS oraz mapami zagrożenia poszczególnymi rodzajami suszy planowane działania w postaci wykonania 3 szt. bystrzy żwirowo-kamiennych w korycie rz. Żołynianki zlokalizowane są na obszarze:</w:t>
      </w:r>
    </w:p>
    <w:p w14:paraId="21466AF5"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II (umiarkowanego zagrożenia) suszą atmosferyczną,</w:t>
      </w:r>
    </w:p>
    <w:p w14:paraId="25820967"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 (słabego zagrożenia) suszą rolniczą,</w:t>
      </w:r>
    </w:p>
    <w:p w14:paraId="08AF8A70"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lastRenderedPageBreak/>
        <w:t>- klasy II (umiarkowanego zagrożenia) suszą hydrologiczną,</w:t>
      </w:r>
    </w:p>
    <w:p w14:paraId="515EB23E"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 (słabego zagrożenia) suszą hydrogeologiczną,</w:t>
      </w:r>
    </w:p>
    <w:p w14:paraId="38E8E045"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xml:space="preserve">- klasy I (słabego zagrożenia) łącznego zagrożenia suszą. </w:t>
      </w:r>
    </w:p>
    <w:p w14:paraId="0B9D606E" w14:textId="1AD05C7C" w:rsidR="00130517" w:rsidRDefault="00A06C37" w:rsidP="00BF2524">
      <w:pPr>
        <w:spacing w:line="360" w:lineRule="auto"/>
        <w:ind w:left="357"/>
        <w:contextualSpacing/>
        <w:jc w:val="both"/>
        <w:rPr>
          <w:rFonts w:ascii="Aptos" w:hAnsi="Aptos"/>
        </w:rPr>
      </w:pPr>
      <w:r w:rsidRPr="00223C72">
        <w:rPr>
          <w:rFonts w:ascii="Aptos" w:hAnsi="Aptos"/>
        </w:rPr>
        <w:t>Lokalizację planowanego przedsięwzięcia w odniesieniu do poszczególnych rodzajów  zagrożenia suszą (atmosferyczną, rolniczą, hydrologiczną, hydrogeologiczną oraz łącznego zagrożenia suszą) przedstawiono na Rys. nr 8.1 oraz 8.2 załączonych do opracowania.</w:t>
      </w:r>
    </w:p>
    <w:p w14:paraId="71F088C7" w14:textId="77777777" w:rsidR="005C5090" w:rsidRPr="00223C72" w:rsidRDefault="005C5090" w:rsidP="00BF2524">
      <w:pPr>
        <w:spacing w:line="360" w:lineRule="auto"/>
        <w:ind w:left="357"/>
        <w:contextualSpacing/>
        <w:jc w:val="both"/>
        <w:rPr>
          <w:rFonts w:ascii="Aptos" w:hAnsi="Aptos"/>
        </w:rPr>
      </w:pPr>
    </w:p>
    <w:p w14:paraId="39BFFABD" w14:textId="77777777" w:rsidR="00026E96" w:rsidRPr="00223C72" w:rsidRDefault="00026E96" w:rsidP="00D85B2F">
      <w:pPr>
        <w:pStyle w:val="Nagwek1"/>
        <w:numPr>
          <w:ilvl w:val="0"/>
          <w:numId w:val="17"/>
        </w:numPr>
        <w:spacing w:line="360" w:lineRule="auto"/>
        <w:contextualSpacing/>
        <w:jc w:val="both"/>
        <w:rPr>
          <w:rFonts w:ascii="Aptos" w:hAnsi="Aptos"/>
        </w:rPr>
      </w:pPr>
      <w:bookmarkStart w:id="75" w:name="_Toc88054898"/>
      <w:bookmarkStart w:id="76" w:name="_Toc85192048"/>
      <w:bookmarkStart w:id="77" w:name="_Toc191040431"/>
      <w:bookmarkEnd w:id="75"/>
      <w:r w:rsidRPr="00223C72">
        <w:rPr>
          <w:rFonts w:ascii="Aptos" w:hAnsi="Aptos"/>
        </w:rPr>
        <w:t>Programu ochrony wód morskich</w:t>
      </w:r>
      <w:bookmarkEnd w:id="76"/>
      <w:bookmarkEnd w:id="77"/>
    </w:p>
    <w:p w14:paraId="1502EC12" w14:textId="77777777" w:rsidR="00AA3159" w:rsidRPr="00223C72" w:rsidRDefault="00AA3159">
      <w:pPr>
        <w:spacing w:line="360" w:lineRule="auto"/>
        <w:contextualSpacing/>
        <w:rPr>
          <w:rFonts w:ascii="Aptos" w:hAnsi="Aptos"/>
        </w:rPr>
      </w:pPr>
    </w:p>
    <w:p w14:paraId="2C2725FD" w14:textId="77777777" w:rsidR="00AA3159" w:rsidRPr="00223C72" w:rsidRDefault="00AA3159">
      <w:pPr>
        <w:tabs>
          <w:tab w:val="left" w:pos="0"/>
        </w:tabs>
        <w:spacing w:line="360" w:lineRule="auto"/>
        <w:ind w:left="360"/>
        <w:contextualSpacing/>
        <w:jc w:val="both"/>
        <w:rPr>
          <w:rFonts w:ascii="Aptos" w:hAnsi="Aptos"/>
        </w:rPr>
      </w:pPr>
      <w:r w:rsidRPr="00223C72">
        <w:rPr>
          <w:rFonts w:ascii="Aptos" w:hAnsi="Aptos"/>
        </w:rPr>
        <w:t xml:space="preserve">Krajowy program ochrony wód morskich został zatwierdzony rozporządzeniem Rady Ministrów z dnia 11 grudnia 2017 r. w sprawie przyjęcia Krajowego programu ochrony wód morskich (Dz.U. 2017 r. poz. 2469). </w:t>
      </w:r>
      <w:r w:rsidR="000B253C" w:rsidRPr="00223C72">
        <w:rPr>
          <w:rFonts w:ascii="Aptos" w:hAnsi="Aptos"/>
          <w:shd w:val="clear" w:color="auto" w:fill="FFFFFF"/>
        </w:rPr>
        <w:t>Ww. plan nie dotyczy działalności planowanej do wykonywania przez Wnioskodawcę, ponieważ odbywać się ona będzie poza wodami morskimi</w:t>
      </w:r>
      <w:r w:rsidR="001E42CE" w:rsidRPr="00223C72">
        <w:rPr>
          <w:rFonts w:ascii="Aptos" w:hAnsi="Aptos"/>
          <w:shd w:val="clear" w:color="auto" w:fill="FFFFFF"/>
        </w:rPr>
        <w:t xml:space="preserve">. </w:t>
      </w:r>
    </w:p>
    <w:p w14:paraId="74E91E45" w14:textId="77777777" w:rsidR="00AA3159" w:rsidRPr="00223C72" w:rsidRDefault="00AA3159">
      <w:pPr>
        <w:spacing w:line="360" w:lineRule="auto"/>
        <w:contextualSpacing/>
        <w:rPr>
          <w:rFonts w:ascii="Aptos" w:hAnsi="Aptos"/>
          <w:color w:val="FF0000"/>
        </w:rPr>
      </w:pPr>
    </w:p>
    <w:p w14:paraId="2E3B2239" w14:textId="77777777" w:rsidR="00026E96" w:rsidRPr="00223C72" w:rsidRDefault="00026E96" w:rsidP="00D85B2F">
      <w:pPr>
        <w:pStyle w:val="Nagwek1"/>
        <w:numPr>
          <w:ilvl w:val="0"/>
          <w:numId w:val="17"/>
        </w:numPr>
        <w:spacing w:line="360" w:lineRule="auto"/>
        <w:contextualSpacing/>
        <w:jc w:val="both"/>
        <w:rPr>
          <w:rFonts w:ascii="Aptos" w:hAnsi="Aptos"/>
        </w:rPr>
      </w:pPr>
      <w:bookmarkStart w:id="78" w:name="_Toc85192049"/>
      <w:bookmarkStart w:id="79" w:name="_Toc191040432"/>
      <w:r w:rsidRPr="00223C72">
        <w:rPr>
          <w:rFonts w:ascii="Aptos" w:hAnsi="Aptos"/>
        </w:rPr>
        <w:t>Krajowego programu oczyszczania ścieków komunalnych</w:t>
      </w:r>
      <w:bookmarkEnd w:id="78"/>
      <w:bookmarkEnd w:id="79"/>
    </w:p>
    <w:p w14:paraId="2D9CA094" w14:textId="77777777" w:rsidR="00AA3159" w:rsidRPr="00223C72" w:rsidRDefault="00AA3159">
      <w:pPr>
        <w:spacing w:line="360" w:lineRule="auto"/>
        <w:ind w:left="360"/>
        <w:contextualSpacing/>
        <w:rPr>
          <w:rFonts w:ascii="Aptos" w:hAnsi="Aptos"/>
        </w:rPr>
      </w:pPr>
    </w:p>
    <w:p w14:paraId="3D5BF1F9" w14:textId="77777777" w:rsidR="00A06C37" w:rsidRPr="00223C72" w:rsidRDefault="00A06C37" w:rsidP="00A06C37">
      <w:pPr>
        <w:spacing w:line="360" w:lineRule="auto"/>
        <w:ind w:left="360"/>
        <w:contextualSpacing/>
        <w:jc w:val="both"/>
        <w:rPr>
          <w:rFonts w:ascii="Aptos" w:hAnsi="Aptos"/>
        </w:rPr>
      </w:pPr>
      <w:bookmarkStart w:id="80" w:name="_Hlk193877817"/>
      <w:r w:rsidRPr="00223C72">
        <w:rPr>
          <w:rFonts w:ascii="Aptos" w:hAnsi="Aptos"/>
        </w:rPr>
        <w:t xml:space="preserve">Pierwszy krajowy program oczyszczania ścieków komunalnych – KPOŚK 2003, zwany dalej Programem, został zatwierdzony przez Radę Ministrów w dniu 16 grudnia 2003 r.                         </w:t>
      </w:r>
    </w:p>
    <w:p w14:paraId="0B5EA937"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W Programie tym zamieszczono wykaz aglomeracji o RLM nie mniejszej niż 2000 wraz </w:t>
      </w:r>
      <w:r w:rsidRPr="00223C72">
        <w:rPr>
          <w:rFonts w:ascii="Aptos" w:hAnsi="Aptos"/>
        </w:rPr>
        <w:br/>
        <w:t xml:space="preserve">z jednoczesnym wykazem niezbędnych przedsięwzięć, jakie należy przeprowadzić w tych aglomeracjach w zakresie budowy, rozbudowy i/lub modernizacji oczyszczalni ścieków komunalnych oraz budowy i modernizacji zbiorczych systemów kanalizacyjnych, </w:t>
      </w:r>
      <w:r w:rsidRPr="00223C72">
        <w:rPr>
          <w:rFonts w:ascii="Aptos" w:hAnsi="Aptos"/>
        </w:rPr>
        <w:br/>
        <w:t xml:space="preserve">w terminie do końca 2015 r. Realizację całego KPOŚK 2003 podzielono na cztery horyzonty czasowe, tj. lata: 2003–2005, 2006–2010, 2011–2013 oraz 2014–2015. </w:t>
      </w:r>
      <w:r w:rsidRPr="00223C72">
        <w:rPr>
          <w:rFonts w:ascii="Aptos" w:hAnsi="Aptos"/>
        </w:rPr>
        <w:br/>
        <w:t xml:space="preserve">W 2016 r. wydana została V edycja </w:t>
      </w:r>
      <w:proofErr w:type="spellStart"/>
      <w:r w:rsidRPr="00223C72">
        <w:rPr>
          <w:rFonts w:ascii="Aptos" w:hAnsi="Aptos"/>
        </w:rPr>
        <w:t>aKPOŚK</w:t>
      </w:r>
      <w:proofErr w:type="spellEnd"/>
      <w:r w:rsidRPr="00223C72">
        <w:rPr>
          <w:rFonts w:ascii="Aptos" w:hAnsi="Aptos"/>
        </w:rPr>
        <w:t xml:space="preserve"> uwzględniająca planowane i  wykonane  modernizacje oczyszczalni ścieków w aglomeracji. </w:t>
      </w:r>
    </w:p>
    <w:p w14:paraId="498E4898"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W dniu 15 maja 2023 r. została ogłoszona VI aktualizacja Krajowego programu oczyszczania ścieków komunalnych (Obwieszczenie Ministra Infrastruktury z dnia 17 marca 2023 r. w </w:t>
      </w:r>
      <w:r w:rsidRPr="00223C72">
        <w:rPr>
          <w:rFonts w:ascii="Aptos" w:hAnsi="Aptos"/>
        </w:rPr>
        <w:lastRenderedPageBreak/>
        <w:t>sprawie ogłoszenia aktualizacji krajowego programu oczyszczania ścieków komunalnych (M.P.2023.503)).</w:t>
      </w:r>
    </w:p>
    <w:p w14:paraId="7283D019"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Dokument  stanowi szóstą aktualizację Krajowego programu oczyszczania ścieków komunalnych, którego zakres określa art. 88 ustawy − Prawo wodne. </w:t>
      </w:r>
      <w:proofErr w:type="spellStart"/>
      <w:r w:rsidRPr="00223C72">
        <w:rPr>
          <w:rFonts w:ascii="Aptos" w:hAnsi="Aptos"/>
        </w:rPr>
        <w:t>aKPOŚK</w:t>
      </w:r>
      <w:proofErr w:type="spellEnd"/>
      <w:r w:rsidRPr="00223C72">
        <w:rPr>
          <w:rFonts w:ascii="Aptos" w:hAnsi="Aptos"/>
        </w:rPr>
        <w:t xml:space="preserve"> 2022 zawiera wykaz wszystkich  aglomeracji wyznaczonych  aktem prawa miejscowego  w  okresie  opracowywania dokumentu oraz wykaz planowanych inwestycji w zakresie wyposażenia aglomeracji o RLM ≥ 2 000 w systemy kanalizacji zbiorczej oraz oczyszczalnie ścieków w  okresie  od marca 2021 r. do dnia 31 grudnia 2027 r.</w:t>
      </w:r>
    </w:p>
    <w:p w14:paraId="45D349F7"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Wykaz inwestycji planowanych po 2015 r. wynika z dalszych niezbędnych potrzeb zgłaszanych przez samorządy w celu zakończenia inwestycji i wypełnienia wymogów dyrektywy 91/271/EWG, uwzględniając jednocześnie nową perspektywę finansową Unii Europejskiej  na lata 2021-2027 (lub wynikającą z Umowy Partnerstwa). Biorąc jednak pod uwagę spójność dokumentów planistycznych wszystkie planowane inwestycje powinny zostać zrealizowane w perspektywie do 2027 r., to znaczy do zakończenia kolejnego cyklu realizacji planów gospodarowania wodami.</w:t>
      </w:r>
    </w:p>
    <w:p w14:paraId="2541034E" w14:textId="55C95E5F" w:rsidR="00AA3159" w:rsidRPr="00223C72" w:rsidRDefault="00A06C37" w:rsidP="00A06C37">
      <w:pPr>
        <w:spacing w:line="360" w:lineRule="auto"/>
        <w:ind w:left="360"/>
        <w:contextualSpacing/>
        <w:rPr>
          <w:rFonts w:ascii="Aptos" w:hAnsi="Aptos"/>
        </w:rPr>
      </w:pPr>
      <w:r w:rsidRPr="00223C72">
        <w:rPr>
          <w:rFonts w:ascii="Aptos" w:hAnsi="Aptos"/>
        </w:rPr>
        <w:t>Operat wodnoprawny nie dotyczy wprowadzania ścieków do oczyszczalni ścieków w aglomeracji przez co zapisy krajowego programu oczyszczania ścieków komunalnych nie mają odniesienia do planowanej działalności i nie stoją z nią w sprzeczności.</w:t>
      </w:r>
    </w:p>
    <w:bookmarkEnd w:id="80"/>
    <w:p w14:paraId="1307ACF5" w14:textId="77777777" w:rsidR="00A65374" w:rsidRPr="00223C72" w:rsidRDefault="00A65374" w:rsidP="00A06C37">
      <w:pPr>
        <w:spacing w:line="360" w:lineRule="auto"/>
        <w:ind w:left="360"/>
        <w:contextualSpacing/>
        <w:rPr>
          <w:rFonts w:ascii="Aptos" w:hAnsi="Aptos"/>
        </w:rPr>
      </w:pPr>
    </w:p>
    <w:p w14:paraId="4A288F57" w14:textId="77777777" w:rsidR="00026E96" w:rsidRPr="00223C72" w:rsidRDefault="00026E96" w:rsidP="00736114">
      <w:pPr>
        <w:pStyle w:val="Nagwek1"/>
        <w:numPr>
          <w:ilvl w:val="0"/>
          <w:numId w:val="17"/>
        </w:numPr>
        <w:spacing w:line="276" w:lineRule="auto"/>
        <w:contextualSpacing/>
        <w:jc w:val="both"/>
        <w:rPr>
          <w:rFonts w:ascii="Aptos" w:hAnsi="Aptos"/>
        </w:rPr>
      </w:pPr>
      <w:bookmarkStart w:id="81" w:name="_Toc85192050"/>
      <w:bookmarkStart w:id="82" w:name="_Toc191040433"/>
      <w:r w:rsidRPr="00223C72">
        <w:rPr>
          <w:rFonts w:ascii="Aptos" w:hAnsi="Aptos"/>
        </w:rPr>
        <w:t>Planu lub programu rozwoju śródlądowych dróg wodnych o szczególnym znaczeniu transportowym</w:t>
      </w:r>
      <w:bookmarkEnd w:id="81"/>
      <w:bookmarkEnd w:id="82"/>
      <w:r w:rsidRPr="00223C72">
        <w:rPr>
          <w:rFonts w:ascii="Aptos" w:hAnsi="Aptos"/>
        </w:rPr>
        <w:t xml:space="preserve"> </w:t>
      </w:r>
    </w:p>
    <w:p w14:paraId="110FEBCD" w14:textId="77777777" w:rsidR="00026E96" w:rsidRPr="00223C72" w:rsidRDefault="00026E96">
      <w:pPr>
        <w:spacing w:line="360" w:lineRule="auto"/>
        <w:ind w:left="360"/>
        <w:contextualSpacing/>
        <w:rPr>
          <w:rFonts w:ascii="Aptos" w:hAnsi="Aptos"/>
        </w:rPr>
      </w:pPr>
    </w:p>
    <w:p w14:paraId="10DBB31D"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Rozporządzenie Rady Ministrów z dnia 7 maja 2002 r. w sprawie klasyfikacji śródlądowych dróg wodnych (t.j. Dz.U. z 2022 r. poz. 1170), w którym prawodawca określił m.in. śródlądowe drogi wodne o znaczeniu regionalnym i międzynarodowym reguluje pojęcie śródlądowych dróg wodnych o znaczeniu regionalnym i międzynarodowym.  </w:t>
      </w:r>
    </w:p>
    <w:p w14:paraId="57730E5D"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Zgodnie z Rozporządzeniem śródlądowe drogi wodne klasy </w:t>
      </w:r>
      <w:proofErr w:type="spellStart"/>
      <w:r w:rsidRPr="00223C72">
        <w:rPr>
          <w:rFonts w:ascii="Aptos" w:hAnsi="Aptos"/>
        </w:rPr>
        <w:t>Ia</w:t>
      </w:r>
      <w:proofErr w:type="spellEnd"/>
      <w:r w:rsidRPr="00223C72">
        <w:rPr>
          <w:rFonts w:ascii="Aptos" w:hAnsi="Aptos"/>
        </w:rPr>
        <w:t xml:space="preserve">, </w:t>
      </w:r>
      <w:proofErr w:type="spellStart"/>
      <w:r w:rsidRPr="00223C72">
        <w:rPr>
          <w:rFonts w:ascii="Aptos" w:hAnsi="Aptos"/>
        </w:rPr>
        <w:t>Ib</w:t>
      </w:r>
      <w:proofErr w:type="spellEnd"/>
      <w:r w:rsidRPr="00223C72">
        <w:rPr>
          <w:rFonts w:ascii="Aptos" w:hAnsi="Aptos"/>
        </w:rPr>
        <w:t xml:space="preserve">, II i III są drogami wodnymi o znaczeniu regionalnym, a śródlądowe drogi wodne klasy IV, </w:t>
      </w:r>
      <w:proofErr w:type="spellStart"/>
      <w:r w:rsidRPr="00223C72">
        <w:rPr>
          <w:rFonts w:ascii="Aptos" w:hAnsi="Aptos"/>
        </w:rPr>
        <w:t>Va</w:t>
      </w:r>
      <w:proofErr w:type="spellEnd"/>
      <w:r w:rsidRPr="00223C72">
        <w:rPr>
          <w:rFonts w:ascii="Aptos" w:hAnsi="Aptos"/>
        </w:rPr>
        <w:t xml:space="preserve"> i </w:t>
      </w:r>
      <w:proofErr w:type="spellStart"/>
      <w:r w:rsidRPr="00223C72">
        <w:rPr>
          <w:rFonts w:ascii="Aptos" w:hAnsi="Aptos"/>
        </w:rPr>
        <w:t>Vb</w:t>
      </w:r>
      <w:proofErr w:type="spellEnd"/>
      <w:r w:rsidRPr="00223C72">
        <w:rPr>
          <w:rFonts w:ascii="Aptos" w:hAnsi="Aptos"/>
        </w:rPr>
        <w:t xml:space="preserve"> – drogami wodnymi o znaczeniu międzynarodowym. Minimalne parametry eksploatacyjne najniższej klasy śródlądowych dróg wodnych (</w:t>
      </w:r>
      <w:proofErr w:type="spellStart"/>
      <w:r w:rsidRPr="00223C72">
        <w:rPr>
          <w:rFonts w:ascii="Aptos" w:hAnsi="Aptos"/>
        </w:rPr>
        <w:t>Ia</w:t>
      </w:r>
      <w:proofErr w:type="spellEnd"/>
      <w:r w:rsidRPr="00223C72">
        <w:rPr>
          <w:rFonts w:ascii="Aptos" w:hAnsi="Aptos"/>
        </w:rPr>
        <w:t xml:space="preserve">) wynoszą m.in.: szerokość szlaku żeglownego – 15 m, głębokość  tranzytowa – 1,2 m, promień łuku osi szlaku żeglownego – 100 m. </w:t>
      </w:r>
    </w:p>
    <w:p w14:paraId="73FAF3C7" w14:textId="77777777" w:rsidR="00A06C37" w:rsidRPr="00223C72" w:rsidRDefault="00A06C37" w:rsidP="00A06C37">
      <w:pPr>
        <w:spacing w:line="360" w:lineRule="auto"/>
        <w:ind w:left="360"/>
        <w:contextualSpacing/>
        <w:jc w:val="both"/>
        <w:rPr>
          <w:rFonts w:ascii="Aptos" w:hAnsi="Aptos"/>
        </w:rPr>
      </w:pPr>
      <w:bookmarkStart w:id="83" w:name="_Hlk141090467"/>
      <w:r w:rsidRPr="00223C72">
        <w:rPr>
          <w:rFonts w:ascii="Aptos" w:hAnsi="Aptos"/>
        </w:rPr>
        <w:lastRenderedPageBreak/>
        <w:t>Parametry koryta i przepływów rzeki Żołynianki nie spełniają wymogów dot. śródlądowych dróg wodnych.</w:t>
      </w:r>
    </w:p>
    <w:p w14:paraId="7D670C01"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Planowana działalność nie ma związku ze śródlądowymi drogami wodnymi o szczególnym znaczeniu transportowym.</w:t>
      </w:r>
    </w:p>
    <w:bookmarkEnd w:id="83"/>
    <w:p w14:paraId="6A07F938" w14:textId="77777777" w:rsidR="007E2761" w:rsidRPr="00223C72" w:rsidRDefault="007E2761">
      <w:pPr>
        <w:spacing w:line="360" w:lineRule="auto"/>
        <w:ind w:left="360"/>
        <w:contextualSpacing/>
        <w:jc w:val="both"/>
        <w:rPr>
          <w:rFonts w:ascii="Aptos" w:hAnsi="Aptos"/>
          <w:color w:val="FF0000"/>
        </w:rPr>
      </w:pPr>
    </w:p>
    <w:p w14:paraId="450275A5" w14:textId="568F4866" w:rsidR="002F5102" w:rsidRDefault="00026E96" w:rsidP="00736114">
      <w:pPr>
        <w:pStyle w:val="Nagwek1"/>
        <w:numPr>
          <w:ilvl w:val="0"/>
          <w:numId w:val="37"/>
        </w:numPr>
        <w:spacing w:line="276" w:lineRule="auto"/>
        <w:ind w:left="363" w:hanging="720"/>
        <w:contextualSpacing/>
        <w:jc w:val="both"/>
        <w:rPr>
          <w:rFonts w:ascii="Aptos" w:hAnsi="Aptos"/>
        </w:rPr>
      </w:pPr>
      <w:bookmarkStart w:id="84" w:name="_Toc85192051"/>
      <w:bookmarkStart w:id="85" w:name="_Toc191040434"/>
      <w:r w:rsidRPr="00223C72">
        <w:rPr>
          <w:rFonts w:ascii="Aptos" w:hAnsi="Aptos"/>
        </w:rPr>
        <w:t xml:space="preserve">Określenie wpływu planowanych do wykonania urządzeń wodnych lub korzystania </w:t>
      </w:r>
      <w:r w:rsidR="00D71A1E" w:rsidRPr="00223C72">
        <w:rPr>
          <w:rFonts w:ascii="Aptos" w:hAnsi="Aptos"/>
        </w:rPr>
        <w:br/>
      </w:r>
      <w:r w:rsidRPr="00223C72">
        <w:rPr>
          <w:rFonts w:ascii="Aptos" w:hAnsi="Aptos"/>
        </w:rPr>
        <w:t>z wód na wody powierzchniowe oraz wody podziemne, w szczególności na stan tych wód i realizację celów środowiskowych dla nich określonych</w:t>
      </w:r>
      <w:bookmarkEnd w:id="84"/>
      <w:bookmarkEnd w:id="85"/>
    </w:p>
    <w:p w14:paraId="3A447DAD" w14:textId="77777777" w:rsidR="00736114" w:rsidRPr="00736114" w:rsidRDefault="00736114" w:rsidP="00736114"/>
    <w:p w14:paraId="129BFF9A" w14:textId="2066D742" w:rsidR="00336E2F" w:rsidRPr="00223C72" w:rsidRDefault="00336E2F" w:rsidP="00336E2F">
      <w:pPr>
        <w:pStyle w:val="Tekstpodstawowy"/>
        <w:spacing w:before="121"/>
        <w:ind w:left="118" w:right="104"/>
        <w:rPr>
          <w:rFonts w:ascii="Aptos" w:hAnsi="Aptos"/>
        </w:rPr>
      </w:pPr>
      <w:r w:rsidRPr="00223C72">
        <w:rPr>
          <w:rFonts w:ascii="Aptos" w:hAnsi="Aptos"/>
        </w:rPr>
        <w:t>Ocenia się, że niniejsze przedsięwzięcie nie narusza w żadnym stopniu ustaleń Planu Gospodarowania Wodami, ani wymogów Ramowej Dyrektywy Wodnej. Realizacja przedmiotowej inwestycji nie spowoduje pogorszenia stanu wód. Planowane prace nie wpłyną negatywnie również na JCWP i JCWPd, a wręcz odwrotnie – prowadzić będą do poprawy</w:t>
      </w:r>
      <w:r w:rsidR="00341076">
        <w:rPr>
          <w:rFonts w:ascii="Aptos" w:hAnsi="Aptos"/>
        </w:rPr>
        <w:t xml:space="preserve"> drożności i</w:t>
      </w:r>
      <w:r w:rsidRPr="00223C72">
        <w:rPr>
          <w:rFonts w:ascii="Aptos" w:hAnsi="Aptos"/>
        </w:rPr>
        <w:t xml:space="preserve"> retencyjności cieku </w:t>
      </w:r>
      <w:r w:rsidR="00341076">
        <w:rPr>
          <w:rFonts w:ascii="Aptos" w:hAnsi="Aptos"/>
        </w:rPr>
        <w:t>K</w:t>
      </w:r>
      <w:r w:rsidR="002E7558">
        <w:rPr>
          <w:rFonts w:ascii="Aptos" w:hAnsi="Aptos"/>
        </w:rPr>
        <w:t>ulawa</w:t>
      </w:r>
      <w:r w:rsidRPr="00223C72">
        <w:rPr>
          <w:rFonts w:ascii="Aptos" w:hAnsi="Aptos"/>
        </w:rPr>
        <w:t xml:space="preserve"> oraz do poprawy stanu biologicznego i częściowo morfologicznego JCWP.</w:t>
      </w:r>
    </w:p>
    <w:p w14:paraId="38BA3547" w14:textId="4AFE07EC" w:rsidR="00336E2F" w:rsidRPr="00223C72" w:rsidRDefault="00336E2F" w:rsidP="00336E2F">
      <w:pPr>
        <w:pStyle w:val="Tekstpodstawowy"/>
        <w:spacing w:before="121"/>
        <w:ind w:left="118" w:right="104"/>
        <w:rPr>
          <w:rFonts w:ascii="Aptos" w:hAnsi="Aptos"/>
        </w:rPr>
      </w:pPr>
      <w:r w:rsidRPr="00223C72">
        <w:rPr>
          <w:rFonts w:ascii="Aptos" w:hAnsi="Aptos"/>
        </w:rPr>
        <w:t>Realizacja planowanych do przeprowadzenia robót w wodach w żaden sposób nie wpłynie negatywnie na wody podziemne lub powierzchniowe ani na wyznaczone dla nich cele.</w:t>
      </w:r>
      <w:r w:rsidR="00341076">
        <w:rPr>
          <w:rFonts w:ascii="Aptos" w:hAnsi="Aptos"/>
        </w:rPr>
        <w:t xml:space="preserve"> Rampa denna,</w:t>
      </w:r>
      <w:r w:rsidRPr="00223C72">
        <w:rPr>
          <w:rFonts w:ascii="Aptos" w:hAnsi="Aptos"/>
        </w:rPr>
        <w:t xml:space="preserve"> </w:t>
      </w:r>
      <w:r w:rsidR="00341076">
        <w:rPr>
          <w:rFonts w:ascii="Aptos" w:hAnsi="Aptos"/>
        </w:rPr>
        <w:t>b</w:t>
      </w:r>
      <w:r w:rsidRPr="00223C72">
        <w:rPr>
          <w:rFonts w:ascii="Aptos" w:hAnsi="Aptos"/>
        </w:rPr>
        <w:t>ystrza</w:t>
      </w:r>
      <w:r w:rsidR="00341076">
        <w:rPr>
          <w:rFonts w:ascii="Aptos" w:hAnsi="Aptos"/>
        </w:rPr>
        <w:t xml:space="preserve"> </w:t>
      </w:r>
      <w:r w:rsidRPr="00223C72">
        <w:rPr>
          <w:rFonts w:ascii="Aptos" w:hAnsi="Aptos"/>
        </w:rPr>
        <w:t>żwirowo-kamienne</w:t>
      </w:r>
      <w:r w:rsidR="00341076">
        <w:rPr>
          <w:rFonts w:ascii="Aptos" w:hAnsi="Aptos"/>
        </w:rPr>
        <w:t xml:space="preserve"> i narzuty kamienne zawężające światło kanału hodowli</w:t>
      </w:r>
      <w:r w:rsidRPr="00223C72">
        <w:rPr>
          <w:rFonts w:ascii="Aptos" w:hAnsi="Aptos"/>
        </w:rPr>
        <w:t xml:space="preserve"> są prostymi konstrukcjami inżynierskimi, typowymi dla swojej branży. Ich wykorzystanie nie powoduje emisji zanieczyszczeń ani innych negatywnych oddziaływań na wody. Materiał z którego są wykonane jest neutralny pod względem chemicznym dla otoczenia, nie wchodzi także w reakcję z wodą, przez co nie stanowi zagrożenia dla wód powierzchniowych ani wód podziemnych.</w:t>
      </w:r>
    </w:p>
    <w:p w14:paraId="437A66F2" w14:textId="77777777" w:rsidR="00FD3840" w:rsidRPr="00223C72" w:rsidRDefault="00FD3840" w:rsidP="00815612">
      <w:pPr>
        <w:spacing w:line="360" w:lineRule="auto"/>
        <w:ind w:left="360"/>
        <w:contextualSpacing/>
        <w:jc w:val="both"/>
        <w:rPr>
          <w:rFonts w:ascii="Aptos" w:hAnsi="Aptos"/>
        </w:rPr>
      </w:pPr>
    </w:p>
    <w:p w14:paraId="116B8D8A" w14:textId="77777777" w:rsidR="008F0228" w:rsidRPr="00223C72" w:rsidRDefault="008F0228" w:rsidP="00736114">
      <w:pPr>
        <w:pStyle w:val="Nagwek1"/>
        <w:numPr>
          <w:ilvl w:val="0"/>
          <w:numId w:val="37"/>
        </w:numPr>
        <w:spacing w:line="276" w:lineRule="auto"/>
        <w:ind w:left="363" w:hanging="720"/>
        <w:contextualSpacing/>
        <w:jc w:val="both"/>
        <w:rPr>
          <w:rFonts w:ascii="Aptos" w:hAnsi="Aptos"/>
        </w:rPr>
      </w:pPr>
      <w:bookmarkStart w:id="86" w:name="_Toc85192052"/>
      <w:bookmarkStart w:id="87" w:name="_Toc191040435"/>
      <w:r w:rsidRPr="00223C72">
        <w:rPr>
          <w:rFonts w:ascii="Aptos" w:hAnsi="Aptos"/>
        </w:rPr>
        <w:t>Wielkość średniego niskiego przepływu z wielolecia (SNQ) lub zasobu wód podziemnych</w:t>
      </w:r>
      <w:bookmarkEnd w:id="86"/>
      <w:bookmarkEnd w:id="87"/>
    </w:p>
    <w:p w14:paraId="4ED54211" w14:textId="77777777" w:rsidR="00336E2F" w:rsidRPr="00223C72" w:rsidRDefault="00336E2F" w:rsidP="001C4CCB">
      <w:pPr>
        <w:spacing w:after="160" w:line="259" w:lineRule="auto"/>
        <w:contextualSpacing/>
        <w:rPr>
          <w:rFonts w:ascii="Aptos" w:hAnsi="Aptos"/>
        </w:rPr>
      </w:pPr>
    </w:p>
    <w:p w14:paraId="3AC32060" w14:textId="77777777" w:rsidR="00ED64D4" w:rsidRPr="00223C72" w:rsidRDefault="00ED64D4" w:rsidP="00ED64D4">
      <w:pPr>
        <w:pStyle w:val="Akapitzlist"/>
        <w:keepNext/>
        <w:numPr>
          <w:ilvl w:val="0"/>
          <w:numId w:val="13"/>
        </w:numPr>
        <w:spacing w:before="240" w:after="60" w:line="240" w:lineRule="auto"/>
        <w:outlineLvl w:val="1"/>
        <w:rPr>
          <w:rFonts w:ascii="Aptos" w:hAnsi="Aptos"/>
          <w:b/>
          <w:bCs/>
          <w:vanish/>
          <w:sz w:val="24"/>
          <w:szCs w:val="28"/>
        </w:rPr>
      </w:pPr>
      <w:bookmarkStart w:id="88" w:name="_Toc141853352"/>
      <w:bookmarkStart w:id="89" w:name="_Toc190957210"/>
      <w:bookmarkStart w:id="90" w:name="_Toc191040436"/>
      <w:bookmarkStart w:id="91" w:name="_Toc85192053"/>
      <w:bookmarkEnd w:id="88"/>
      <w:bookmarkEnd w:id="89"/>
      <w:bookmarkEnd w:id="90"/>
    </w:p>
    <w:p w14:paraId="116A22EA" w14:textId="77777777" w:rsidR="00ED64D4" w:rsidRPr="00223C72" w:rsidRDefault="00ED64D4" w:rsidP="00ED64D4">
      <w:pPr>
        <w:pStyle w:val="Akapitzlist"/>
        <w:keepNext/>
        <w:numPr>
          <w:ilvl w:val="0"/>
          <w:numId w:val="13"/>
        </w:numPr>
        <w:spacing w:before="240" w:after="60" w:line="240" w:lineRule="auto"/>
        <w:outlineLvl w:val="1"/>
        <w:rPr>
          <w:rFonts w:ascii="Aptos" w:hAnsi="Aptos"/>
          <w:b/>
          <w:bCs/>
          <w:vanish/>
          <w:sz w:val="24"/>
          <w:szCs w:val="28"/>
        </w:rPr>
      </w:pPr>
      <w:bookmarkStart w:id="92" w:name="_Toc141853353"/>
      <w:bookmarkStart w:id="93" w:name="_Toc190957211"/>
      <w:bookmarkStart w:id="94" w:name="_Toc191040437"/>
      <w:bookmarkEnd w:id="92"/>
      <w:bookmarkEnd w:id="93"/>
      <w:bookmarkEnd w:id="94"/>
    </w:p>
    <w:p w14:paraId="40FACBF3" w14:textId="6ABDE0E8" w:rsidR="00F35A7A" w:rsidRPr="00223C72" w:rsidRDefault="00EA3808" w:rsidP="00ED64D4">
      <w:pPr>
        <w:pStyle w:val="Nagwek2"/>
        <w:numPr>
          <w:ilvl w:val="1"/>
          <w:numId w:val="13"/>
        </w:numPr>
        <w:ind w:left="900"/>
        <w:rPr>
          <w:rFonts w:ascii="Aptos" w:hAnsi="Aptos"/>
          <w:i w:val="0"/>
          <w:iCs w:val="0"/>
        </w:rPr>
      </w:pPr>
      <w:r w:rsidRPr="00223C72">
        <w:rPr>
          <w:rFonts w:ascii="Aptos" w:hAnsi="Aptos"/>
          <w:i w:val="0"/>
          <w:iCs w:val="0"/>
        </w:rPr>
        <w:t xml:space="preserve"> </w:t>
      </w:r>
      <w:bookmarkStart w:id="95" w:name="_Toc191040438"/>
      <w:r w:rsidR="00F35A7A" w:rsidRPr="00223C72">
        <w:rPr>
          <w:rFonts w:ascii="Aptos" w:hAnsi="Aptos"/>
          <w:i w:val="0"/>
          <w:iCs w:val="0"/>
        </w:rPr>
        <w:t>Obliczenia hydrologiczne</w:t>
      </w:r>
      <w:bookmarkEnd w:id="91"/>
      <w:bookmarkEnd w:id="95"/>
    </w:p>
    <w:p w14:paraId="101BB59A" w14:textId="77777777" w:rsidR="00306F8B" w:rsidRPr="00223C72" w:rsidRDefault="00306F8B" w:rsidP="00306F8B">
      <w:pPr>
        <w:spacing w:line="360" w:lineRule="auto"/>
        <w:ind w:left="900"/>
        <w:jc w:val="both"/>
        <w:rPr>
          <w:rFonts w:ascii="Aptos" w:hAnsi="Aptos"/>
        </w:rPr>
      </w:pPr>
    </w:p>
    <w:p w14:paraId="4AD86A20" w14:textId="77777777" w:rsidR="00341076" w:rsidRPr="00E535B2" w:rsidRDefault="00341076" w:rsidP="00341076">
      <w:pPr>
        <w:spacing w:line="360" w:lineRule="auto"/>
        <w:ind w:left="539"/>
        <w:jc w:val="both"/>
        <w:rPr>
          <w:rFonts w:ascii="Aptos" w:hAnsi="Aptos"/>
        </w:rPr>
      </w:pPr>
      <w:r w:rsidRPr="00E535B2">
        <w:rPr>
          <w:rFonts w:ascii="Aptos" w:hAnsi="Aptos"/>
        </w:rPr>
        <w:t>Obliczenia wielkości przepływów dokonano na podstawie wzorów empirycznych Iszkowskiego.</w:t>
      </w:r>
    </w:p>
    <w:p w14:paraId="6B6C36BF" w14:textId="51E70B2E" w:rsidR="00341076" w:rsidRPr="00E535B2" w:rsidRDefault="00341076" w:rsidP="00341076">
      <w:pPr>
        <w:spacing w:after="120"/>
        <w:ind w:left="539"/>
        <w:jc w:val="both"/>
        <w:rPr>
          <w:rFonts w:ascii="Aptos" w:hAnsi="Aptos"/>
        </w:rPr>
      </w:pPr>
      <w:r w:rsidRPr="00E535B2">
        <w:rPr>
          <w:rFonts w:ascii="Aptos" w:hAnsi="Aptos"/>
        </w:rPr>
        <w:t xml:space="preserve">Powierzchnia zlewni w km </w:t>
      </w:r>
      <w:r w:rsidR="00BF2524">
        <w:rPr>
          <w:rFonts w:ascii="Aptos" w:hAnsi="Aptos"/>
        </w:rPr>
        <w:t>3+320</w:t>
      </w:r>
      <w:r w:rsidRPr="00E535B2">
        <w:rPr>
          <w:rFonts w:ascii="Aptos" w:hAnsi="Aptos"/>
        </w:rPr>
        <w:t xml:space="preserve">: </w:t>
      </w:r>
      <w:r w:rsidR="00BF2524">
        <w:rPr>
          <w:rFonts w:ascii="Aptos" w:hAnsi="Aptos"/>
        </w:rPr>
        <w:t>8,95</w:t>
      </w:r>
      <w:r w:rsidRPr="00E535B2">
        <w:rPr>
          <w:rFonts w:ascii="Aptos" w:hAnsi="Aptos"/>
        </w:rPr>
        <w:t xml:space="preserve"> km</w:t>
      </w:r>
      <w:r w:rsidRPr="00E535B2">
        <w:rPr>
          <w:rFonts w:ascii="Aptos" w:hAnsi="Aptos"/>
          <w:vertAlign w:val="superscript"/>
        </w:rPr>
        <w:t>2</w:t>
      </w:r>
    </w:p>
    <w:p w14:paraId="317D3785" w14:textId="70152F86" w:rsidR="00341076" w:rsidRPr="00E535B2" w:rsidRDefault="00341076" w:rsidP="00341076">
      <w:pPr>
        <w:spacing w:after="120"/>
        <w:ind w:left="539"/>
        <w:jc w:val="both"/>
        <w:rPr>
          <w:rFonts w:ascii="Aptos" w:hAnsi="Aptos"/>
        </w:rPr>
      </w:pPr>
      <w:r w:rsidRPr="00E535B2">
        <w:rPr>
          <w:rFonts w:ascii="Aptos" w:hAnsi="Aptos"/>
        </w:rPr>
        <w:lastRenderedPageBreak/>
        <w:t xml:space="preserve">Konfiguracja terenu: </w:t>
      </w:r>
      <w:r w:rsidR="00BF2524">
        <w:rPr>
          <w:rFonts w:ascii="Aptos" w:hAnsi="Aptos"/>
        </w:rPr>
        <w:t>spadzisto-pagórkowaty</w:t>
      </w:r>
    </w:p>
    <w:p w14:paraId="2BC7C627" w14:textId="77777777" w:rsidR="00341076" w:rsidRPr="00E535B2" w:rsidRDefault="00341076" w:rsidP="00341076">
      <w:pPr>
        <w:spacing w:after="120"/>
        <w:ind w:left="539"/>
        <w:jc w:val="both"/>
        <w:rPr>
          <w:rFonts w:ascii="Aptos" w:hAnsi="Aptos"/>
        </w:rPr>
      </w:pPr>
      <w:r w:rsidRPr="00E535B2">
        <w:rPr>
          <w:rFonts w:ascii="Aptos" w:hAnsi="Aptos"/>
        </w:rPr>
        <w:t>Średni opad roczny z wielolecia dla Słupska: P = 783 mm = 0,783 m</w:t>
      </w:r>
    </w:p>
    <w:p w14:paraId="2BDFFD40" w14:textId="77777777" w:rsidR="00F35A7A" w:rsidRPr="00223C72" w:rsidRDefault="00F35A7A" w:rsidP="00ED64D4">
      <w:pPr>
        <w:pStyle w:val="Akapitzlist"/>
        <w:spacing w:after="160" w:line="259" w:lineRule="auto"/>
        <w:ind w:left="900"/>
        <w:contextualSpacing/>
        <w:rPr>
          <w:rFonts w:ascii="Aptos" w:hAnsi="Aptos"/>
          <w:color w:val="FF0000"/>
          <w:sz w:val="24"/>
          <w:szCs w:val="24"/>
        </w:rPr>
      </w:pPr>
    </w:p>
    <w:p w14:paraId="375E3612" w14:textId="77777777" w:rsidR="00ED64D4" w:rsidRPr="00223C72" w:rsidRDefault="00ED64D4" w:rsidP="00ED64D4">
      <w:pPr>
        <w:pStyle w:val="Akapitzlist"/>
        <w:keepNext/>
        <w:numPr>
          <w:ilvl w:val="0"/>
          <w:numId w:val="14"/>
        </w:numPr>
        <w:spacing w:after="0" w:line="360" w:lineRule="auto"/>
        <w:jc w:val="both"/>
        <w:outlineLvl w:val="2"/>
        <w:rPr>
          <w:rFonts w:ascii="Aptos" w:hAnsi="Aptos"/>
          <w:b/>
          <w:bCs/>
          <w:vanish/>
          <w:sz w:val="24"/>
          <w:szCs w:val="24"/>
        </w:rPr>
      </w:pPr>
      <w:bookmarkStart w:id="96" w:name="_Toc141853355"/>
      <w:bookmarkStart w:id="97" w:name="_Toc190957213"/>
      <w:bookmarkStart w:id="98" w:name="_Toc191040439"/>
      <w:bookmarkStart w:id="99" w:name="_Toc85192054"/>
      <w:bookmarkEnd w:id="96"/>
      <w:bookmarkEnd w:id="97"/>
      <w:bookmarkEnd w:id="98"/>
    </w:p>
    <w:p w14:paraId="0CDE99C1" w14:textId="77777777" w:rsidR="00ED64D4" w:rsidRPr="00223C72" w:rsidRDefault="00ED64D4" w:rsidP="00ED64D4">
      <w:pPr>
        <w:pStyle w:val="Akapitzlist"/>
        <w:keepNext/>
        <w:numPr>
          <w:ilvl w:val="0"/>
          <w:numId w:val="14"/>
        </w:numPr>
        <w:spacing w:after="0" w:line="360" w:lineRule="auto"/>
        <w:jc w:val="both"/>
        <w:outlineLvl w:val="2"/>
        <w:rPr>
          <w:rFonts w:ascii="Aptos" w:hAnsi="Aptos"/>
          <w:b/>
          <w:bCs/>
          <w:vanish/>
          <w:sz w:val="24"/>
          <w:szCs w:val="24"/>
        </w:rPr>
      </w:pPr>
      <w:bookmarkStart w:id="100" w:name="_Toc141853356"/>
      <w:bookmarkStart w:id="101" w:name="_Toc190957214"/>
      <w:bookmarkStart w:id="102" w:name="_Toc191040440"/>
      <w:bookmarkEnd w:id="100"/>
      <w:bookmarkEnd w:id="101"/>
      <w:bookmarkEnd w:id="102"/>
    </w:p>
    <w:p w14:paraId="3F43FA47" w14:textId="77777777" w:rsidR="00ED64D4" w:rsidRPr="00223C72" w:rsidRDefault="00ED64D4" w:rsidP="00ED64D4">
      <w:pPr>
        <w:pStyle w:val="Akapitzlist"/>
        <w:keepNext/>
        <w:numPr>
          <w:ilvl w:val="1"/>
          <w:numId w:val="14"/>
        </w:numPr>
        <w:spacing w:after="0" w:line="360" w:lineRule="auto"/>
        <w:jc w:val="both"/>
        <w:outlineLvl w:val="2"/>
        <w:rPr>
          <w:rFonts w:ascii="Aptos" w:hAnsi="Aptos"/>
          <w:b/>
          <w:bCs/>
          <w:vanish/>
          <w:sz w:val="24"/>
          <w:szCs w:val="24"/>
        </w:rPr>
      </w:pPr>
      <w:bookmarkStart w:id="103" w:name="_Toc141853357"/>
      <w:bookmarkStart w:id="104" w:name="_Toc190957215"/>
      <w:bookmarkStart w:id="105" w:name="_Toc191040441"/>
      <w:bookmarkEnd w:id="103"/>
      <w:bookmarkEnd w:id="104"/>
      <w:bookmarkEnd w:id="105"/>
    </w:p>
    <w:p w14:paraId="4B0355BE" w14:textId="630E4DBB" w:rsidR="00F35A7A" w:rsidRPr="00223C72" w:rsidRDefault="00F35A7A" w:rsidP="00E96DC9">
      <w:pPr>
        <w:pStyle w:val="Nagwek3"/>
        <w:numPr>
          <w:ilvl w:val="2"/>
          <w:numId w:val="14"/>
        </w:numPr>
        <w:spacing w:line="276" w:lineRule="auto"/>
        <w:ind w:left="1260"/>
        <w:rPr>
          <w:rFonts w:ascii="Aptos" w:hAnsi="Aptos"/>
        </w:rPr>
      </w:pPr>
      <w:bookmarkStart w:id="106" w:name="_Toc191040442"/>
      <w:r w:rsidRPr="00223C72">
        <w:rPr>
          <w:rFonts w:ascii="Aptos" w:hAnsi="Aptos"/>
        </w:rPr>
        <w:t xml:space="preserve">Obliczenie przepływów charakterystycznych wzorami Iszkowskiego w km </w:t>
      </w:r>
      <w:bookmarkEnd w:id="99"/>
      <w:r w:rsidR="00BF2524">
        <w:rPr>
          <w:rFonts w:ascii="Aptos" w:hAnsi="Aptos"/>
        </w:rPr>
        <w:t>3+320</w:t>
      </w:r>
      <w:bookmarkEnd w:id="106"/>
    </w:p>
    <w:p w14:paraId="7E662D26" w14:textId="77777777" w:rsidR="00EA3808" w:rsidRPr="00223C72" w:rsidRDefault="00EA3808" w:rsidP="00EA3808">
      <w:pPr>
        <w:spacing w:after="160" w:line="259" w:lineRule="auto"/>
        <w:ind w:left="540"/>
        <w:contextualSpacing/>
        <w:rPr>
          <w:rFonts w:ascii="Aptos" w:hAnsi="Aptos"/>
          <w:b/>
          <w:bCs/>
          <w:u w:val="single"/>
        </w:rPr>
      </w:pPr>
      <w:bookmarkStart w:id="107" w:name="_Hlk89775191"/>
    </w:p>
    <w:bookmarkEnd w:id="107"/>
    <w:p w14:paraId="0D8D6A4E" w14:textId="77777777" w:rsidR="00EA3808" w:rsidRPr="00223C72" w:rsidRDefault="00EA3808" w:rsidP="00EA3808">
      <w:pPr>
        <w:spacing w:after="120" w:line="360" w:lineRule="auto"/>
        <w:ind w:firstLine="708"/>
        <w:jc w:val="both"/>
        <w:rPr>
          <w:rFonts w:ascii="Aptos" w:hAnsi="Aptos"/>
          <w:b/>
          <w:u w:val="single"/>
        </w:rPr>
      </w:pPr>
      <w:r w:rsidRPr="00223C72">
        <w:rPr>
          <w:rFonts w:ascii="Aptos" w:hAnsi="Aptos"/>
          <w:b/>
          <w:u w:val="single"/>
        </w:rPr>
        <w:t xml:space="preserve">Przepływ średni roczny </w:t>
      </w:r>
    </w:p>
    <w:p w14:paraId="0533DBED" w14:textId="77777777" w:rsidR="00EA3808" w:rsidRPr="00223C72" w:rsidRDefault="00DB4E09" w:rsidP="00EA3808">
      <w:pPr>
        <w:pStyle w:val="Akapitzlist"/>
        <w:spacing w:after="120" w:line="360" w:lineRule="auto"/>
        <w:ind w:left="1080"/>
        <w:jc w:val="both"/>
        <w:rPr>
          <w:rFonts w:ascii="Aptos" w:hAnsi="Aptos"/>
        </w:rPr>
      </w:pPr>
      <m:oMathPara>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=0,03171∙</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r>
            <w:rPr>
              <w:rFonts w:ascii="Cambria Math" w:hAnsi="Cambria Math"/>
            </w:rPr>
            <m:t>P</m:t>
          </m:r>
          <m:r>
            <w:rPr>
              <w:rFonts w:ascii="Cambria Math" w:hAnsi="Cambria Math"/>
            </w:rPr>
            <m:t>∙</m:t>
          </m:r>
          <m:r>
            <w:rPr>
              <w:rFonts w:ascii="Cambria Math" w:hAnsi="Cambria Math"/>
            </w:rPr>
            <m:t>A</m:t>
          </m:r>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3188BF4E"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Gdzie:</w:t>
      </w:r>
    </w:p>
    <w:p w14:paraId="661FF39E"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P – średni opad roczny [m]</w:t>
      </w:r>
    </w:p>
    <w:p w14:paraId="72D1DDE5"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A – powierzchnia zlewni [km</w:t>
      </w:r>
      <w:r w:rsidRPr="00223C72">
        <w:rPr>
          <w:rFonts w:ascii="Aptos" w:eastAsiaTheme="minorEastAsia" w:hAnsi="Aptos"/>
          <w:vertAlign w:val="superscript"/>
        </w:rPr>
        <w:t>2</w:t>
      </w:r>
      <w:r w:rsidRPr="00223C72">
        <w:rPr>
          <w:rFonts w:ascii="Aptos" w:eastAsiaTheme="minorEastAsia" w:hAnsi="Aptos"/>
        </w:rPr>
        <w:t>]</w:t>
      </w:r>
    </w:p>
    <w:p w14:paraId="7FD36B9B" w14:textId="716E34A3" w:rsidR="00EA3808" w:rsidRDefault="00EA3808" w:rsidP="00EA3808">
      <w:pPr>
        <w:spacing w:after="120"/>
        <w:ind w:left="708"/>
        <w:jc w:val="both"/>
        <w:rPr>
          <w:rFonts w:ascii="Aptos" w:hAnsi="Aptos"/>
        </w:rPr>
      </w:pPr>
      <w:r w:rsidRPr="00223C72">
        <w:rPr>
          <w:rFonts w:ascii="Aptos" w:eastAsiaTheme="minorEastAsia" w:hAnsi="Aptos"/>
        </w:rPr>
        <w:t>Cs – współczynnik odpływu zależny od rzeźby terenu zlewni, przyjęto Cs=0,</w:t>
      </w:r>
      <w:r w:rsidR="00BF2524">
        <w:rPr>
          <w:rFonts w:ascii="Aptos" w:eastAsiaTheme="minorEastAsia" w:hAnsi="Aptos"/>
        </w:rPr>
        <w:t>4</w:t>
      </w:r>
      <w:r w:rsidR="00341076">
        <w:rPr>
          <w:rFonts w:ascii="Aptos" w:eastAsiaTheme="minorEastAsia" w:hAnsi="Aptos"/>
        </w:rPr>
        <w:t xml:space="preserve"> </w:t>
      </w:r>
      <w:r w:rsidR="00341076" w:rsidRPr="00E535B2">
        <w:rPr>
          <w:rFonts w:ascii="Aptos" w:hAnsi="Aptos"/>
        </w:rPr>
        <w:t xml:space="preserve">dla zlewni </w:t>
      </w:r>
      <w:r w:rsidR="00BF2524">
        <w:rPr>
          <w:rFonts w:ascii="Aptos" w:hAnsi="Aptos"/>
        </w:rPr>
        <w:t>spadzisto-pagórkowaty</w:t>
      </w:r>
    </w:p>
    <w:p w14:paraId="130CDE22" w14:textId="77777777" w:rsidR="00341076" w:rsidRPr="00223C72" w:rsidRDefault="00341076" w:rsidP="00EA3808">
      <w:pPr>
        <w:spacing w:after="120"/>
        <w:ind w:left="708"/>
        <w:jc w:val="both"/>
        <w:rPr>
          <w:rFonts w:ascii="Aptos" w:eastAsiaTheme="minorEastAsia" w:hAnsi="Aptos"/>
        </w:rPr>
      </w:pPr>
    </w:p>
    <w:p w14:paraId="4C8265AD" w14:textId="7AF549D0" w:rsidR="00341076" w:rsidRPr="00E535B2" w:rsidRDefault="00DB4E09" w:rsidP="00341076">
      <w:pPr>
        <w:spacing w:after="120" w:line="360" w:lineRule="auto"/>
        <w:jc w:val="both"/>
        <w:rPr>
          <w:rFonts w:ascii="Aptos" w:hAnsi="Aptos"/>
        </w:rPr>
      </w:pPr>
      <m:oMathPara>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=0,03171∙0,4∙0,783=0,09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06FD451F" w14:textId="77777777" w:rsidR="00EA3808" w:rsidRPr="00223C72" w:rsidRDefault="00EA3808" w:rsidP="00EA3808">
      <w:pPr>
        <w:spacing w:after="120" w:line="360" w:lineRule="auto"/>
        <w:ind w:firstLine="708"/>
        <w:jc w:val="both"/>
        <w:rPr>
          <w:rFonts w:ascii="Aptos" w:eastAsiaTheme="minorEastAsia" w:hAnsi="Aptos"/>
          <w:b/>
          <w:u w:val="single"/>
        </w:rPr>
      </w:pPr>
      <w:r w:rsidRPr="00223C72">
        <w:rPr>
          <w:rFonts w:ascii="Aptos" w:eastAsiaTheme="minorEastAsia" w:hAnsi="Aptos"/>
          <w:b/>
          <w:u w:val="single"/>
        </w:rPr>
        <w:t>Przepływ średni z najmniejszych przepływów rocznych (NQ) z wielolecia</w:t>
      </w:r>
    </w:p>
    <w:p w14:paraId="3D515775" w14:textId="77777777" w:rsidR="00EA3808" w:rsidRPr="00223C72" w:rsidRDefault="00EA3808" w:rsidP="00EA3808">
      <w:pPr>
        <w:spacing w:after="120" w:line="360" w:lineRule="auto"/>
        <w:jc w:val="both"/>
        <w:rPr>
          <w:rFonts w:ascii="Aptos" w:eastAsiaTheme="minorEastAsia" w:hAnsi="Aptos"/>
        </w:rPr>
      </w:pPr>
      <m:oMathPara>
        <m:oMath>
          <m:r>
            <w:rPr>
              <w:rFonts w:ascii="Cambria Math" w:hAnsi="Cambria Math"/>
            </w:rPr>
            <m:t>SNQ=0,4∙ϑ∙</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7494E8E2" w14:textId="261D5EEC" w:rsidR="00EA3808" w:rsidRPr="00223C72" w:rsidRDefault="00EA3808" w:rsidP="00EA3808">
      <w:pPr>
        <w:spacing w:after="120" w:line="360" w:lineRule="auto"/>
        <w:ind w:left="708"/>
        <w:jc w:val="both"/>
        <w:rPr>
          <w:rFonts w:ascii="Aptos" w:eastAsiaTheme="minorEastAsia" w:hAnsi="Aptos"/>
        </w:rPr>
      </w:pPr>
      <w:r w:rsidRPr="00223C72">
        <w:rPr>
          <w:rFonts w:ascii="Aptos" w:eastAsiaTheme="minorEastAsia" w:hAnsi="Aptos"/>
        </w:rPr>
        <w:t>v – współczynnik retencji zależny od przepuszczalności podłoża i stopnia rozwinięcia roślinności w zlewni, przyjęto v=</w:t>
      </w:r>
      <w:r w:rsidR="00341076">
        <w:rPr>
          <w:rFonts w:ascii="Aptos" w:eastAsiaTheme="minorEastAsia" w:hAnsi="Aptos"/>
        </w:rPr>
        <w:t>1</w:t>
      </w:r>
      <w:r w:rsidRPr="00223C72">
        <w:rPr>
          <w:rFonts w:ascii="Aptos" w:eastAsiaTheme="minorEastAsia" w:hAnsi="Aptos"/>
        </w:rPr>
        <w:t xml:space="preserve"> – dla zlewni o podłożu średnio przepuszczalnym z normalną roślinnością o pow. mniejszej od 200 km</w:t>
      </w:r>
      <w:r w:rsidRPr="00FD560A">
        <w:rPr>
          <w:rFonts w:ascii="Aptos" w:eastAsiaTheme="minorEastAsia" w:hAnsi="Aptos"/>
          <w:vertAlign w:val="superscript"/>
        </w:rPr>
        <w:t>2</w:t>
      </w:r>
    </w:p>
    <w:p w14:paraId="1F861CF2" w14:textId="2D0B2EA3" w:rsidR="00FD560A" w:rsidRPr="00E535B2" w:rsidRDefault="00FD560A" w:rsidP="00FD560A">
      <w:pPr>
        <w:spacing w:after="120" w:line="360" w:lineRule="auto"/>
        <w:ind w:right="658"/>
        <w:jc w:val="both"/>
        <w:rPr>
          <w:rFonts w:ascii="Aptos" w:hAnsi="Aptos"/>
        </w:rPr>
      </w:pPr>
      <m:oMathPara>
        <m:oMath>
          <m:r>
            <w:rPr>
              <w:rFonts w:ascii="Cambria Math" w:hAnsi="Cambria Math"/>
            </w:rPr>
            <m:t>SNQ=0,4∙1∙0,09=0,036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016A82E5" w14:textId="77777777" w:rsidR="00EA3808" w:rsidRPr="00223C72" w:rsidRDefault="00EA3808" w:rsidP="00EA3808">
      <w:pPr>
        <w:spacing w:after="120" w:line="360" w:lineRule="auto"/>
        <w:ind w:firstLine="708"/>
        <w:jc w:val="both"/>
        <w:rPr>
          <w:rFonts w:ascii="Aptos" w:eastAsiaTheme="minorEastAsia" w:hAnsi="Aptos"/>
          <w:b/>
          <w:u w:val="single"/>
        </w:rPr>
      </w:pPr>
      <w:r w:rsidRPr="00223C72">
        <w:rPr>
          <w:rFonts w:ascii="Aptos" w:eastAsiaTheme="minorEastAsia" w:hAnsi="Aptos"/>
          <w:b/>
          <w:u w:val="single"/>
        </w:rPr>
        <w:t>Przepływ średni z przepływów średnich rocznych (SQ) z wielolecia</w:t>
      </w:r>
    </w:p>
    <w:p w14:paraId="6E2C46D5" w14:textId="77777777" w:rsidR="00EA3808" w:rsidRPr="00223C72" w:rsidRDefault="00EA3808" w:rsidP="00EA3808">
      <w:pPr>
        <w:spacing w:after="120" w:line="360" w:lineRule="auto"/>
        <w:jc w:val="both"/>
        <w:rPr>
          <w:rFonts w:ascii="Aptos" w:eastAsiaTheme="minorEastAsia" w:hAnsi="Aptos"/>
        </w:rPr>
      </w:pPr>
      <m:oMathPara>
        <m:oMath>
          <m:r>
            <w:rPr>
              <w:rFonts w:ascii="Cambria Math" w:hAnsi="Cambria Math"/>
            </w:rPr>
            <m:t>SSQ=0,7∙ϑ∙</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33A649B3" w14:textId="4CCDCC92" w:rsidR="00EA3808" w:rsidRPr="00223C72" w:rsidRDefault="00EA3808" w:rsidP="00EA3808">
      <w:pPr>
        <w:spacing w:after="120" w:line="360" w:lineRule="auto"/>
        <w:ind w:left="708"/>
        <w:jc w:val="both"/>
        <w:rPr>
          <w:rFonts w:ascii="Aptos" w:eastAsiaTheme="minorEastAsia" w:hAnsi="Aptos"/>
        </w:rPr>
      </w:pPr>
      <w:r w:rsidRPr="00223C72">
        <w:rPr>
          <w:rFonts w:ascii="Aptos" w:eastAsiaTheme="minorEastAsia" w:hAnsi="Aptos"/>
        </w:rPr>
        <w:t>v – współczynnik retencji zależny od przepuszczalności podłoża i stopnia rozwinięcia roślinności w zlewni, przyjęto v=</w:t>
      </w:r>
      <w:r w:rsidR="00FD560A">
        <w:rPr>
          <w:rFonts w:ascii="Aptos" w:eastAsiaTheme="minorEastAsia" w:hAnsi="Aptos"/>
        </w:rPr>
        <w:t>1,13</w:t>
      </w:r>
      <w:r w:rsidRPr="00223C72">
        <w:rPr>
          <w:rFonts w:ascii="Aptos" w:eastAsiaTheme="minorEastAsia" w:hAnsi="Aptos"/>
        </w:rPr>
        <w:t>– dla zlewni o podłożu średnio przepuszczalnym z normalną roślinnością o pow. mniejszej od 200 km</w:t>
      </w:r>
      <w:r w:rsidRPr="00FD560A">
        <w:rPr>
          <w:rFonts w:ascii="Aptos" w:eastAsiaTheme="minorEastAsia" w:hAnsi="Aptos"/>
          <w:vertAlign w:val="superscript"/>
        </w:rPr>
        <w:t>2</w:t>
      </w:r>
    </w:p>
    <w:p w14:paraId="603CF46D" w14:textId="2152D738" w:rsidR="00FD560A" w:rsidRPr="00FD560A" w:rsidRDefault="00FD560A" w:rsidP="00FD560A">
      <w:pPr>
        <w:spacing w:after="120" w:line="360" w:lineRule="auto"/>
        <w:ind w:right="658"/>
        <w:jc w:val="both"/>
        <w:rPr>
          <w:rFonts w:ascii="Aptos" w:hAnsi="Aptos"/>
        </w:rPr>
      </w:pPr>
      <m:oMathPara>
        <m:oMathParaPr>
          <m:jc m:val="center"/>
        </m:oMathParaPr>
        <m:oMath>
          <m:r>
            <w:rPr>
              <w:rFonts w:ascii="Cambria Math" w:hAnsi="Cambria Math"/>
            </w:rPr>
            <m:t>SSQ=0,7∙1∙0,09=0,062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52001A52" w14:textId="77777777" w:rsidR="008F0228" w:rsidRPr="00223C72" w:rsidRDefault="008F0228">
      <w:pPr>
        <w:spacing w:line="360" w:lineRule="auto"/>
        <w:contextualSpacing/>
        <w:rPr>
          <w:rFonts w:ascii="Aptos" w:hAnsi="Aptos"/>
        </w:rPr>
      </w:pPr>
    </w:p>
    <w:p w14:paraId="3A9F53DC" w14:textId="5326D893" w:rsidR="000D3795" w:rsidRPr="00223C72" w:rsidRDefault="00ED64D4" w:rsidP="00E96DC9">
      <w:pPr>
        <w:pStyle w:val="Nagwek3"/>
        <w:spacing w:line="276" w:lineRule="auto"/>
        <w:ind w:left="708"/>
        <w:rPr>
          <w:rFonts w:ascii="Aptos" w:hAnsi="Aptos"/>
        </w:rPr>
      </w:pPr>
      <w:bookmarkStart w:id="108" w:name="_Toc191040443"/>
      <w:bookmarkStart w:id="109" w:name="_Toc85192057"/>
      <w:r w:rsidRPr="00223C72">
        <w:rPr>
          <w:rFonts w:ascii="Aptos" w:hAnsi="Aptos"/>
        </w:rPr>
        <w:lastRenderedPageBreak/>
        <w:t>9</w:t>
      </w:r>
      <w:r w:rsidR="000D3795" w:rsidRPr="00223C72">
        <w:rPr>
          <w:rFonts w:ascii="Aptos" w:hAnsi="Aptos"/>
        </w:rPr>
        <w:t>.1.2. Obliczenie prędkości przepływu w korycie w stanie pierwotnym  oraz po modyfikacji – z wzoru Chezy-Manninga</w:t>
      </w:r>
      <w:bookmarkEnd w:id="108"/>
    </w:p>
    <w:p w14:paraId="0D60EB21" w14:textId="77777777" w:rsidR="000D3795" w:rsidRPr="00223C72" w:rsidRDefault="000D3795" w:rsidP="000D3795">
      <w:pPr>
        <w:rPr>
          <w:rFonts w:ascii="Aptos" w:hAnsi="Aptos"/>
        </w:rPr>
      </w:pPr>
    </w:p>
    <w:p w14:paraId="5A290583" w14:textId="77777777" w:rsidR="000D3795" w:rsidRPr="00223C72" w:rsidRDefault="000D3795" w:rsidP="000D3795">
      <w:pPr>
        <w:spacing w:after="120" w:line="360" w:lineRule="auto"/>
        <w:ind w:left="720"/>
        <w:contextualSpacing/>
        <w:rPr>
          <w:rFonts w:ascii="Aptos" w:eastAsia="Calibri" w:hAnsi="Aptos"/>
        </w:rPr>
      </w:pPr>
      <m:oMathPara>
        <m:oMath>
          <m:r>
            <w:rPr>
              <w:rFonts w:ascii="Cambria Math" w:eastAsia="Calibri" w:hAnsi="Cambria Math"/>
            </w:rPr>
            <m:t>v=</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n</m:t>
              </m:r>
            </m:den>
          </m:f>
          <m:r>
            <w:rPr>
              <w:rFonts w:ascii="Cambria Math" w:eastAsia="Calibri" w:hAnsi="Cambria Math"/>
            </w:rPr>
            <m:t xml:space="preserve"> ∙ </m:t>
          </m:r>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h</m:t>
                  </m:r>
                </m:sub>
              </m:sSub>
            </m:e>
            <m:sup>
              <m:r>
                <w:rPr>
                  <w:rFonts w:ascii="Cambria Math" w:eastAsia="Calibri" w:hAnsi="Cambria Math"/>
                </w:rPr>
                <m:t>2/3</m:t>
              </m:r>
            </m:sup>
          </m:sSup>
          <m:r>
            <w:rPr>
              <w:rFonts w:ascii="Cambria Math" w:eastAsia="Calibri" w:hAnsi="Cambria Math"/>
            </w:rPr>
            <m:t xml:space="preserve"> ∙</m:t>
          </m:r>
          <m:sSup>
            <m:sSupPr>
              <m:ctrlPr>
                <w:rPr>
                  <w:rFonts w:ascii="Cambria Math" w:eastAsia="Calibri" w:hAnsi="Cambria Math"/>
                  <w:i/>
                </w:rPr>
              </m:ctrlPr>
            </m:sSupPr>
            <m:e>
              <m:r>
                <w:rPr>
                  <w:rFonts w:ascii="Cambria Math" w:eastAsia="Calibri" w:hAnsi="Cambria Math"/>
                </w:rPr>
                <m:t>i</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up>
          </m:sSup>
        </m:oMath>
      </m:oMathPara>
    </w:p>
    <w:p w14:paraId="72C55917" w14:textId="77777777" w:rsidR="000D3795" w:rsidRPr="00223C72" w:rsidRDefault="000D3795" w:rsidP="000D3795">
      <w:pPr>
        <w:spacing w:after="120"/>
        <w:ind w:firstLine="708"/>
        <w:rPr>
          <w:rFonts w:ascii="Aptos" w:eastAsia="Calibri" w:hAnsi="Aptos"/>
        </w:rPr>
      </w:pPr>
      <w:r w:rsidRPr="00223C72">
        <w:rPr>
          <w:rFonts w:ascii="Aptos" w:eastAsia="Calibri" w:hAnsi="Aptos"/>
        </w:rPr>
        <w:t>, gdzie :</w:t>
      </w:r>
    </w:p>
    <w:p w14:paraId="17F7B3C8" w14:textId="77777777" w:rsidR="000D3795" w:rsidRPr="00223C72" w:rsidRDefault="000D3795" w:rsidP="000D3795">
      <w:pPr>
        <w:spacing w:after="120"/>
        <w:ind w:firstLine="708"/>
        <w:rPr>
          <w:rFonts w:ascii="Aptos" w:eastAsia="Calibri" w:hAnsi="Aptos"/>
        </w:rPr>
      </w:pPr>
      <w:r w:rsidRPr="00223C72">
        <w:rPr>
          <w:rFonts w:ascii="Aptos" w:eastAsia="Calibri" w:hAnsi="Aptos"/>
        </w:rPr>
        <w:t>n – współczynnik szorstkości,</w:t>
      </w:r>
    </w:p>
    <w:p w14:paraId="14B8ACD7" w14:textId="77777777" w:rsidR="000D3795" w:rsidRPr="00223C72" w:rsidRDefault="000D3795" w:rsidP="000D3795">
      <w:pPr>
        <w:spacing w:after="120"/>
        <w:ind w:firstLine="708"/>
        <w:rPr>
          <w:rFonts w:ascii="Aptos" w:eastAsia="Calibri" w:hAnsi="Aptos"/>
        </w:rPr>
      </w:pPr>
      <w:r w:rsidRPr="00223C72">
        <w:rPr>
          <w:rFonts w:ascii="Aptos" w:eastAsia="Calibri" w:hAnsi="Aptos"/>
        </w:rPr>
        <w:t>Rh – promień hydrauliczny,</w:t>
      </w:r>
    </w:p>
    <w:p w14:paraId="0BCB7BE4" w14:textId="77777777" w:rsidR="000D3795" w:rsidRPr="00223C72" w:rsidRDefault="000D3795" w:rsidP="000D3795">
      <w:pPr>
        <w:spacing w:after="120"/>
        <w:ind w:firstLine="708"/>
        <w:rPr>
          <w:rFonts w:ascii="Aptos" w:eastAsia="Calibri" w:hAnsi="Aptos"/>
        </w:rPr>
      </w:pPr>
      <w:r w:rsidRPr="00223C72">
        <w:rPr>
          <w:rFonts w:ascii="Aptos" w:eastAsia="Calibri" w:hAnsi="Aptos"/>
        </w:rPr>
        <w:t>Rh = A/λ,</w:t>
      </w:r>
    </w:p>
    <w:p w14:paraId="185C8DC2" w14:textId="77777777" w:rsidR="000D3795" w:rsidRPr="00223C72" w:rsidRDefault="000D3795" w:rsidP="000D3795">
      <w:pPr>
        <w:spacing w:after="120"/>
        <w:ind w:firstLine="708"/>
        <w:rPr>
          <w:rFonts w:ascii="Aptos" w:eastAsia="Calibri" w:hAnsi="Aptos"/>
        </w:rPr>
      </w:pPr>
      <w:r w:rsidRPr="00223C72">
        <w:rPr>
          <w:rFonts w:ascii="Aptos" w:eastAsia="Calibri" w:hAnsi="Aptos"/>
        </w:rPr>
        <w:t>A – powierzchnia mokrego przekroju koryta,</w:t>
      </w:r>
    </w:p>
    <w:p w14:paraId="31B6FA3C" w14:textId="77777777" w:rsidR="000D3795" w:rsidRPr="00223C72" w:rsidRDefault="000D3795" w:rsidP="000D3795">
      <w:pPr>
        <w:spacing w:after="120"/>
        <w:ind w:firstLine="708"/>
        <w:rPr>
          <w:rFonts w:ascii="Aptos" w:eastAsia="Calibri" w:hAnsi="Aptos"/>
        </w:rPr>
      </w:pPr>
      <w:r w:rsidRPr="00223C72">
        <w:rPr>
          <w:rFonts w:ascii="Aptos" w:eastAsia="Calibri" w:hAnsi="Aptos"/>
        </w:rPr>
        <w:t>λ – obwód zwilżony (długość krawędzi i dna cieku na styku z wodą),</w:t>
      </w:r>
    </w:p>
    <w:p w14:paraId="53AA9076" w14:textId="77777777" w:rsidR="000D3795" w:rsidRPr="00223C72" w:rsidRDefault="000D3795" w:rsidP="000D3795">
      <w:pPr>
        <w:spacing w:after="120"/>
        <w:ind w:firstLine="708"/>
        <w:rPr>
          <w:rFonts w:ascii="Aptos" w:eastAsia="Calibri" w:hAnsi="Aptos"/>
        </w:rPr>
      </w:pPr>
      <w:r w:rsidRPr="00223C72">
        <w:rPr>
          <w:rFonts w:ascii="Aptos" w:eastAsia="Calibri" w:hAnsi="Aptos"/>
        </w:rPr>
        <w:t>i – spadek podłużny dna kanału odwadniającego.</w:t>
      </w:r>
    </w:p>
    <w:p w14:paraId="55F338A2" w14:textId="77777777" w:rsidR="00FD560A" w:rsidRPr="00BF2524" w:rsidRDefault="00FD560A" w:rsidP="000D3795">
      <w:pPr>
        <w:spacing w:after="120" w:line="360" w:lineRule="auto"/>
        <w:rPr>
          <w:rFonts w:ascii="Aptos" w:eastAsia="Calibri" w:hAnsi="Aptos"/>
          <w:b/>
        </w:rPr>
      </w:pPr>
    </w:p>
    <w:p w14:paraId="5B09ACE0" w14:textId="77777777" w:rsidR="00BF2524" w:rsidRPr="00BF2524" w:rsidRDefault="00BF2524" w:rsidP="00BF2524">
      <w:pPr>
        <w:spacing w:line="360" w:lineRule="auto"/>
        <w:ind w:left="708"/>
        <w:jc w:val="both"/>
        <w:rPr>
          <w:rFonts w:ascii="Aptos" w:eastAsia="Calibri" w:hAnsi="Aptos"/>
          <w:bCs/>
        </w:rPr>
      </w:pPr>
      <w:bookmarkStart w:id="110" w:name="_Hlk113984967"/>
      <w:r w:rsidRPr="00BF2524">
        <w:rPr>
          <w:rFonts w:ascii="Aptos" w:eastAsia="Calibri" w:hAnsi="Aptos"/>
          <w:bCs/>
        </w:rPr>
        <w:t>Informacje dot. stopnia wodnego:</w:t>
      </w:r>
    </w:p>
    <w:p w14:paraId="1D39FB86"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Stopień wodny w km 3+320 rzeki Kulawy składa się z urządzeń wodnych:</w:t>
      </w:r>
    </w:p>
    <w:p w14:paraId="5472F79B"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 jaz piętrzący wody rzeki Kulawy</w:t>
      </w:r>
    </w:p>
    <w:p w14:paraId="5991CA6D"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 ujęcie wody dla kompleksu nawodnień</w:t>
      </w:r>
    </w:p>
    <w:p w14:paraId="490F9EA0" w14:textId="79CFC9CF"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Parametry jazu w km 3+</w:t>
      </w:r>
      <w:r>
        <w:rPr>
          <w:rFonts w:ascii="Aptos" w:eastAsia="Calibri" w:hAnsi="Aptos"/>
          <w:bCs/>
        </w:rPr>
        <w:t>32</w:t>
      </w:r>
      <w:r w:rsidRPr="00BF2524">
        <w:rPr>
          <w:rFonts w:ascii="Aptos" w:eastAsia="Calibri" w:hAnsi="Aptos"/>
          <w:bCs/>
        </w:rPr>
        <w:t>0:</w:t>
      </w:r>
    </w:p>
    <w:p w14:paraId="77453098"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Lokalizacja dz. nr 5 ob. Widno, Gm. Brusy</w:t>
      </w:r>
    </w:p>
    <w:p w14:paraId="34663A92"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Konstrukcja kamienno-betonowa</w:t>
      </w:r>
    </w:p>
    <w:p w14:paraId="50E1B68C"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Światło jazu B = 1,96 m składa się z 2 przęseł (nr 1 = 0,97 m, nr 2 = 0,97)</w:t>
      </w:r>
    </w:p>
    <w:p w14:paraId="7E250BF2"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Rzędna progu jazu = 126,92 m n.p.m.</w:t>
      </w:r>
    </w:p>
    <w:p w14:paraId="6E48431D"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 xml:space="preserve">Rzędna piętrzenia jazu </w:t>
      </w:r>
      <w:proofErr w:type="spellStart"/>
      <w:r w:rsidRPr="00BF2524">
        <w:rPr>
          <w:rFonts w:ascii="Aptos" w:eastAsia="Calibri" w:hAnsi="Aptos"/>
          <w:bCs/>
        </w:rPr>
        <w:t>minPP</w:t>
      </w:r>
      <w:proofErr w:type="spellEnd"/>
      <w:r w:rsidRPr="00BF2524">
        <w:rPr>
          <w:rFonts w:ascii="Aptos" w:eastAsia="Calibri" w:hAnsi="Aptos"/>
          <w:bCs/>
        </w:rPr>
        <w:t xml:space="preserve"> = 127,76 m </w:t>
      </w:r>
      <w:proofErr w:type="spellStart"/>
      <w:r w:rsidRPr="00BF2524">
        <w:rPr>
          <w:rFonts w:ascii="Aptos" w:eastAsia="Calibri" w:hAnsi="Aptos"/>
          <w:bCs/>
        </w:rPr>
        <w:t>n.p.m</w:t>
      </w:r>
      <w:proofErr w:type="spellEnd"/>
      <w:r w:rsidRPr="00BF2524">
        <w:rPr>
          <w:rFonts w:ascii="Aptos" w:eastAsia="Calibri" w:hAnsi="Aptos"/>
          <w:bCs/>
        </w:rPr>
        <w:t xml:space="preserve">, </w:t>
      </w:r>
      <w:proofErr w:type="spellStart"/>
      <w:r w:rsidRPr="00BF2524">
        <w:rPr>
          <w:rFonts w:ascii="Aptos" w:eastAsia="Calibri" w:hAnsi="Aptos"/>
          <w:bCs/>
        </w:rPr>
        <w:t>maxPP</w:t>
      </w:r>
      <w:proofErr w:type="spellEnd"/>
      <w:r w:rsidRPr="00BF2524">
        <w:rPr>
          <w:rFonts w:ascii="Aptos" w:eastAsia="Calibri" w:hAnsi="Aptos"/>
          <w:bCs/>
        </w:rPr>
        <w:t xml:space="preserve"> = 127,86 m n.p.m.)</w:t>
      </w:r>
    </w:p>
    <w:p w14:paraId="6543A7A5"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Światło zamknięcia do nawodnień = 2,15 m</w:t>
      </w:r>
    </w:p>
    <w:p w14:paraId="4A3836B6" w14:textId="77777777" w:rsidR="00BF2524" w:rsidRPr="00BF2524" w:rsidRDefault="00BF2524" w:rsidP="00BF2524">
      <w:pPr>
        <w:spacing w:line="360" w:lineRule="auto"/>
        <w:ind w:left="708"/>
        <w:jc w:val="both"/>
        <w:rPr>
          <w:rFonts w:ascii="Aptos" w:eastAsia="Calibri" w:hAnsi="Aptos"/>
          <w:bCs/>
        </w:rPr>
      </w:pPr>
      <w:r w:rsidRPr="00BF2524">
        <w:rPr>
          <w:rFonts w:ascii="Aptos" w:eastAsia="Calibri" w:hAnsi="Aptos"/>
          <w:bCs/>
        </w:rPr>
        <w:t>•</w:t>
      </w:r>
      <w:r w:rsidRPr="00BF2524">
        <w:rPr>
          <w:rFonts w:ascii="Aptos" w:eastAsia="Calibri" w:hAnsi="Aptos"/>
          <w:bCs/>
        </w:rPr>
        <w:tab/>
        <w:t>Rzędna progu zamknięcia do nawodnień = 127,22 m n.p.m.</w:t>
      </w:r>
    </w:p>
    <w:p w14:paraId="29234073" w14:textId="77777777" w:rsidR="00FD560A" w:rsidRPr="00FD560A" w:rsidRDefault="00FD560A" w:rsidP="00FD560A">
      <w:pPr>
        <w:spacing w:line="360" w:lineRule="auto"/>
        <w:ind w:left="708"/>
        <w:jc w:val="both"/>
        <w:rPr>
          <w:rFonts w:ascii="Aptos" w:eastAsia="Calibri" w:hAnsi="Aptos"/>
          <w:bCs/>
        </w:rPr>
      </w:pPr>
    </w:p>
    <w:p w14:paraId="41478403" w14:textId="19B80E04" w:rsidR="00BF2524" w:rsidRPr="00BF2524" w:rsidRDefault="00BF2524" w:rsidP="00BF2524">
      <w:pPr>
        <w:spacing w:after="120" w:line="360" w:lineRule="auto"/>
        <w:ind w:left="708"/>
        <w:jc w:val="both"/>
        <w:rPr>
          <w:rFonts w:ascii="Aptos" w:eastAsia="Calibri" w:hAnsi="Aptos"/>
          <w:bCs/>
        </w:rPr>
      </w:pPr>
      <w:r w:rsidRPr="00BF2524">
        <w:rPr>
          <w:rFonts w:ascii="Aptos" w:eastAsia="Calibri" w:hAnsi="Aptos"/>
          <w:bCs/>
        </w:rPr>
        <w:t>Analiza hydrologiczna zlewni rzeki K</w:t>
      </w:r>
      <w:r w:rsidR="002E7558">
        <w:rPr>
          <w:rFonts w:ascii="Aptos" w:eastAsia="Calibri" w:hAnsi="Aptos"/>
          <w:bCs/>
        </w:rPr>
        <w:t>ulawy</w:t>
      </w:r>
      <w:r w:rsidRPr="00BF2524">
        <w:rPr>
          <w:rFonts w:ascii="Aptos" w:eastAsia="Calibri" w:hAnsi="Aptos"/>
          <w:bCs/>
        </w:rPr>
        <w:t xml:space="preserve"> do przekroju w km 3+320 wykazała, że przepływ nienaruszalny (SNQ) na poziomie jazu wynosi 0,036 m³/s, natomiast przepływ SSQ, czyli średni przepływ wód, wynosi 0,062 m³/s. </w:t>
      </w:r>
    </w:p>
    <w:p w14:paraId="6FA02C9F" w14:textId="25DBCDCE" w:rsidR="00BF2524" w:rsidRPr="00BF2524" w:rsidRDefault="00BF2524" w:rsidP="00BF2524">
      <w:pPr>
        <w:spacing w:after="120" w:line="360" w:lineRule="auto"/>
        <w:ind w:left="708"/>
        <w:jc w:val="both"/>
        <w:rPr>
          <w:rFonts w:ascii="Aptos" w:eastAsia="Calibri" w:hAnsi="Aptos"/>
          <w:bCs/>
        </w:rPr>
      </w:pPr>
      <w:r w:rsidRPr="00BF2524">
        <w:rPr>
          <w:rFonts w:ascii="Aptos" w:eastAsia="Calibri" w:hAnsi="Aptos"/>
          <w:bCs/>
        </w:rPr>
        <w:t xml:space="preserve">Zgodnie z zapisami w pozwoleniu wodnoprawnym dla kompleksu nawodnień łąkowych, dopływ wody kierowany do kompleksu ma wynosić różnicę pomiędzy maksymalnym </w:t>
      </w:r>
      <w:r w:rsidRPr="00BF2524">
        <w:rPr>
          <w:rFonts w:ascii="Aptos" w:eastAsia="Calibri" w:hAnsi="Aptos"/>
          <w:bCs/>
        </w:rPr>
        <w:lastRenderedPageBreak/>
        <w:t xml:space="preserve">piętrzeniem a </w:t>
      </w:r>
      <w:proofErr w:type="spellStart"/>
      <w:r w:rsidRPr="00BF2524">
        <w:rPr>
          <w:rFonts w:ascii="Aptos" w:eastAsia="Calibri" w:hAnsi="Aptos"/>
          <w:bCs/>
        </w:rPr>
        <w:t>minimanym</w:t>
      </w:r>
      <w:proofErr w:type="spellEnd"/>
      <w:r w:rsidRPr="00BF2524">
        <w:rPr>
          <w:rFonts w:ascii="Aptos" w:eastAsia="Calibri" w:hAnsi="Aptos"/>
          <w:bCs/>
        </w:rPr>
        <w:t xml:space="preserve"> (warstwa wody 0,1m). Oznacza to, że z wód rzeki do kompleksu nawodnień będzie kierowana nadwyżka wody, która wynika z różnicy między </w:t>
      </w:r>
      <w:proofErr w:type="spellStart"/>
      <w:r w:rsidRPr="00BF2524">
        <w:rPr>
          <w:rFonts w:ascii="Aptos" w:eastAsia="Calibri" w:hAnsi="Aptos"/>
          <w:bCs/>
        </w:rPr>
        <w:t>MaxPP</w:t>
      </w:r>
      <w:proofErr w:type="spellEnd"/>
      <w:r w:rsidRPr="00BF2524">
        <w:rPr>
          <w:rFonts w:ascii="Aptos" w:eastAsia="Calibri" w:hAnsi="Aptos"/>
          <w:bCs/>
        </w:rPr>
        <w:t xml:space="preserve"> a </w:t>
      </w:r>
      <w:proofErr w:type="spellStart"/>
      <w:r w:rsidRPr="00BF2524">
        <w:rPr>
          <w:rFonts w:ascii="Aptos" w:eastAsia="Calibri" w:hAnsi="Aptos"/>
          <w:bCs/>
        </w:rPr>
        <w:t>MinPP</w:t>
      </w:r>
      <w:proofErr w:type="spellEnd"/>
      <w:r w:rsidRPr="00BF2524">
        <w:rPr>
          <w:rFonts w:ascii="Aptos" w:eastAsia="Calibri" w:hAnsi="Aptos"/>
          <w:bCs/>
        </w:rPr>
        <w:t>. W ten sposób zapewnione zostanie utrzymanie przepływu nienaruszalnego w korycie rzeki.</w:t>
      </w:r>
    </w:p>
    <w:p w14:paraId="6EDCBF2D" w14:textId="77777777" w:rsidR="00BF2524" w:rsidRPr="00BF2524" w:rsidRDefault="00BF2524" w:rsidP="00BF2524">
      <w:pPr>
        <w:spacing w:after="120" w:line="360" w:lineRule="auto"/>
        <w:ind w:left="708"/>
        <w:jc w:val="both"/>
        <w:rPr>
          <w:rFonts w:ascii="Aptos" w:eastAsia="Calibri" w:hAnsi="Aptos"/>
          <w:bCs/>
        </w:rPr>
      </w:pPr>
      <w:r w:rsidRPr="00BF2524">
        <w:rPr>
          <w:rFonts w:ascii="Aptos" w:eastAsia="Calibri" w:hAnsi="Aptos"/>
          <w:bCs/>
        </w:rPr>
        <w:t xml:space="preserve">Zgodnie z analizą przepływów na jazie przy szandorach zamkniętych stale do poziomu </w:t>
      </w:r>
      <w:proofErr w:type="spellStart"/>
      <w:r w:rsidRPr="00BF2524">
        <w:rPr>
          <w:rFonts w:ascii="Aptos" w:eastAsia="Calibri" w:hAnsi="Aptos"/>
          <w:bCs/>
        </w:rPr>
        <w:t>minPP</w:t>
      </w:r>
      <w:proofErr w:type="spellEnd"/>
      <w:r w:rsidRPr="00BF2524">
        <w:rPr>
          <w:rFonts w:ascii="Aptos" w:eastAsia="Calibri" w:hAnsi="Aptos"/>
          <w:bCs/>
        </w:rPr>
        <w:t xml:space="preserve"> (127,76 m n.p.m.), przepływ wód do poziomu </w:t>
      </w:r>
      <w:proofErr w:type="spellStart"/>
      <w:r w:rsidRPr="00BF2524">
        <w:rPr>
          <w:rFonts w:ascii="Aptos" w:eastAsia="Calibri" w:hAnsi="Aptos"/>
          <w:bCs/>
        </w:rPr>
        <w:t>maxPP</w:t>
      </w:r>
      <w:proofErr w:type="spellEnd"/>
      <w:r w:rsidRPr="00BF2524">
        <w:rPr>
          <w:rFonts w:ascii="Aptos" w:eastAsia="Calibri" w:hAnsi="Aptos"/>
          <w:bCs/>
        </w:rPr>
        <w:t xml:space="preserve"> (127,86 m n.p.m.) będzie wynosił 0,09 m</w:t>
      </w:r>
      <w:r w:rsidRPr="00BF2524">
        <w:rPr>
          <w:rFonts w:ascii="Aptos" w:eastAsia="Calibri" w:hAnsi="Aptos"/>
          <w:bCs/>
          <w:vertAlign w:val="superscript"/>
        </w:rPr>
        <w:t>3</w:t>
      </w:r>
      <w:r w:rsidRPr="00BF2524">
        <w:rPr>
          <w:rFonts w:ascii="Aptos" w:eastAsia="Calibri" w:hAnsi="Aptos"/>
          <w:bCs/>
        </w:rPr>
        <w:t xml:space="preserve">/s. </w:t>
      </w:r>
    </w:p>
    <w:p w14:paraId="656C693E" w14:textId="1D1BD57B" w:rsidR="00BF2524" w:rsidRPr="00BF2524" w:rsidRDefault="00BF2524" w:rsidP="00BF2524">
      <w:pPr>
        <w:spacing w:after="120" w:line="360" w:lineRule="auto"/>
        <w:ind w:left="708"/>
        <w:jc w:val="both"/>
        <w:rPr>
          <w:rFonts w:ascii="Aptos" w:eastAsia="Calibri" w:hAnsi="Aptos"/>
          <w:bCs/>
        </w:rPr>
      </w:pPr>
      <w:r w:rsidRPr="00BF2524">
        <w:rPr>
          <w:rFonts w:ascii="Aptos" w:eastAsia="Calibri" w:hAnsi="Aptos"/>
          <w:bCs/>
        </w:rPr>
        <w:t xml:space="preserve">Taki przepływ równa się przepływowi średniemu na wysokości jazu w km 3+320 względem warunków hydrologicznych panujących w tym obszarze. </w:t>
      </w:r>
    </w:p>
    <w:p w14:paraId="59A6303F" w14:textId="079049E9" w:rsidR="00B00292" w:rsidRDefault="00BF2524" w:rsidP="00DB6D01">
      <w:pPr>
        <w:spacing w:after="120" w:line="360" w:lineRule="auto"/>
        <w:ind w:left="708"/>
        <w:jc w:val="both"/>
        <w:rPr>
          <w:rFonts w:ascii="Aptos" w:eastAsia="Calibri" w:hAnsi="Aptos"/>
          <w:bCs/>
        </w:rPr>
      </w:pPr>
      <w:r w:rsidRPr="00BF2524">
        <w:rPr>
          <w:rFonts w:ascii="Aptos" w:eastAsia="Calibri" w:hAnsi="Aptos"/>
          <w:bCs/>
        </w:rPr>
        <w:t xml:space="preserve">Analiza wykazała, że przy stałym zamknięciu szandorów jazu na wysokości </w:t>
      </w:r>
      <w:proofErr w:type="spellStart"/>
      <w:r w:rsidRPr="00BF2524">
        <w:rPr>
          <w:rFonts w:ascii="Aptos" w:eastAsia="Calibri" w:hAnsi="Aptos"/>
          <w:bCs/>
        </w:rPr>
        <w:t>minPP</w:t>
      </w:r>
      <w:proofErr w:type="spellEnd"/>
      <w:r w:rsidRPr="00BF2524">
        <w:rPr>
          <w:rFonts w:ascii="Aptos" w:eastAsia="Calibri" w:hAnsi="Aptos"/>
          <w:bCs/>
        </w:rPr>
        <w:t xml:space="preserve"> (127,76 m n.p.m.), wody spiętrzone bystrzami do </w:t>
      </w:r>
      <w:proofErr w:type="spellStart"/>
      <w:r w:rsidRPr="00BF2524">
        <w:rPr>
          <w:rFonts w:ascii="Aptos" w:eastAsia="Calibri" w:hAnsi="Aptos"/>
          <w:bCs/>
        </w:rPr>
        <w:t>maxPP</w:t>
      </w:r>
      <w:proofErr w:type="spellEnd"/>
      <w:r w:rsidRPr="00BF2524">
        <w:rPr>
          <w:rFonts w:ascii="Aptos" w:eastAsia="Calibri" w:hAnsi="Aptos"/>
          <w:bCs/>
        </w:rPr>
        <w:t xml:space="preserve"> (127,86 m n.p.m.) osiągną nie tylko parametry przepływu nienaruszalnego, ale również przepływu średniego (0,09 m</w:t>
      </w:r>
      <w:r w:rsidRPr="00BF2524">
        <w:rPr>
          <w:rFonts w:ascii="Aptos" w:eastAsia="Calibri" w:hAnsi="Aptos"/>
          <w:bCs/>
          <w:vertAlign w:val="superscript"/>
        </w:rPr>
        <w:t>3</w:t>
      </w:r>
      <w:r w:rsidRPr="00BF2524">
        <w:rPr>
          <w:rFonts w:ascii="Aptos" w:eastAsia="Calibri" w:hAnsi="Aptos"/>
          <w:bCs/>
        </w:rPr>
        <w:t>/s). Dzięki temu przepływ nienaruszalny, będący gwarantem do zapewnienia ciągłości ekologicznej rzeki, zostanie dochowany, a poziom wód będzie zgodny z wymaganym stanem piętrzenia.</w:t>
      </w:r>
    </w:p>
    <w:p w14:paraId="5858E738" w14:textId="77777777" w:rsidR="00DB6D01" w:rsidRPr="00FD560A" w:rsidRDefault="00DB6D01" w:rsidP="00DB6D01">
      <w:pPr>
        <w:spacing w:after="120" w:line="360" w:lineRule="auto"/>
        <w:ind w:left="708"/>
        <w:jc w:val="both"/>
        <w:rPr>
          <w:rFonts w:ascii="Aptos" w:eastAsia="Calibri" w:hAnsi="Aptos"/>
          <w:bCs/>
        </w:rPr>
      </w:pPr>
    </w:p>
    <w:p w14:paraId="5E84B1F7" w14:textId="35CDF917" w:rsidR="00BF2524" w:rsidRDefault="00E96DC9" w:rsidP="00E96DC9">
      <w:pPr>
        <w:spacing w:after="120" w:line="276" w:lineRule="auto"/>
        <w:jc w:val="right"/>
        <w:rPr>
          <w:rFonts w:ascii="Aptos" w:eastAsia="Calibri" w:hAnsi="Aptos"/>
          <w:i/>
          <w:iCs/>
          <w:sz w:val="18"/>
          <w:szCs w:val="18"/>
        </w:rPr>
      </w:pPr>
      <w:bookmarkStart w:id="111" w:name="_Toc94872961"/>
      <w:bookmarkStart w:id="112" w:name="_Hlk125897583"/>
      <w:bookmarkEnd w:id="110"/>
      <w:r w:rsidRPr="00E96DC9">
        <w:rPr>
          <w:rFonts w:eastAsia="Calibri"/>
          <w:noProof/>
        </w:rPr>
        <w:drawing>
          <wp:anchor distT="0" distB="0" distL="114300" distR="114300" simplePos="0" relativeHeight="251658240" behindDoc="0" locked="0" layoutInCell="1" allowOverlap="1" wp14:anchorId="63C7B002" wp14:editId="64B779A5">
            <wp:simplePos x="0" y="0"/>
            <wp:positionH relativeFrom="column">
              <wp:posOffset>-434975</wp:posOffset>
            </wp:positionH>
            <wp:positionV relativeFrom="paragraph">
              <wp:posOffset>521335</wp:posOffset>
            </wp:positionV>
            <wp:extent cx="6654800" cy="2408555"/>
            <wp:effectExtent l="0" t="0" r="0" b="0"/>
            <wp:wrapSquare wrapText="bothSides"/>
            <wp:docPr id="19230888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0" cy="240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795" w:rsidRPr="00223C72">
        <w:rPr>
          <w:rFonts w:ascii="Aptos" w:hAnsi="Aptos"/>
          <w:b/>
          <w:i/>
          <w:sz w:val="20"/>
          <w:szCs w:val="20"/>
          <w:lang w:bidi="pl-PL"/>
        </w:rPr>
        <w:t xml:space="preserve">TABELA </w:t>
      </w:r>
      <w:r w:rsidR="003B721A">
        <w:rPr>
          <w:rFonts w:ascii="Aptos" w:hAnsi="Aptos"/>
          <w:b/>
          <w:i/>
          <w:sz w:val="20"/>
          <w:szCs w:val="20"/>
          <w:lang w:bidi="pl-PL"/>
        </w:rPr>
        <w:t>1</w:t>
      </w:r>
      <w:r w:rsidR="00B00292">
        <w:rPr>
          <w:rFonts w:ascii="Aptos" w:hAnsi="Aptos"/>
          <w:b/>
          <w:i/>
          <w:sz w:val="20"/>
          <w:szCs w:val="20"/>
          <w:lang w:bidi="pl-PL"/>
        </w:rPr>
        <w:t>1</w:t>
      </w:r>
      <w:r w:rsidR="000D3795" w:rsidRPr="00223C72">
        <w:rPr>
          <w:rFonts w:ascii="Aptos" w:hAnsi="Aptos"/>
          <w:b/>
          <w:i/>
          <w:sz w:val="20"/>
          <w:szCs w:val="20"/>
          <w:lang w:bidi="pl-PL"/>
        </w:rPr>
        <w:t xml:space="preserve">. </w:t>
      </w:r>
      <w:r w:rsidR="000D3795" w:rsidRPr="00223C72">
        <w:rPr>
          <w:rFonts w:ascii="Aptos" w:eastAsia="Calibri" w:hAnsi="Aptos"/>
          <w:b/>
          <w:bCs/>
          <w:i/>
          <w:iCs/>
          <w:sz w:val="18"/>
          <w:szCs w:val="18"/>
        </w:rPr>
        <w:t>PARAMETRY GEOMETRYCZNE PRZEKROJÓW</w:t>
      </w:r>
      <w:r w:rsidR="00FD560A">
        <w:rPr>
          <w:rFonts w:ascii="Aptos" w:eastAsia="Calibri" w:hAnsi="Aptos"/>
          <w:b/>
          <w:bCs/>
          <w:i/>
          <w:iCs/>
          <w:sz w:val="18"/>
          <w:szCs w:val="18"/>
        </w:rPr>
        <w:t xml:space="preserve"> BYSTRZY</w:t>
      </w:r>
      <w:r w:rsidR="000D3795" w:rsidRPr="00223C72">
        <w:rPr>
          <w:rFonts w:ascii="Aptos" w:eastAsia="Calibri" w:hAnsi="Aptos"/>
          <w:b/>
          <w:bCs/>
          <w:i/>
          <w:iCs/>
          <w:sz w:val="18"/>
          <w:szCs w:val="18"/>
        </w:rPr>
        <w:t xml:space="preserve"> PRZY NAPEŁNIENIU </w:t>
      </w:r>
      <w:proofErr w:type="spellStart"/>
      <w:r w:rsidR="00BF2524">
        <w:rPr>
          <w:rFonts w:ascii="Aptos" w:eastAsia="Calibri" w:hAnsi="Aptos"/>
          <w:b/>
          <w:bCs/>
          <w:i/>
          <w:iCs/>
          <w:sz w:val="18"/>
          <w:szCs w:val="18"/>
        </w:rPr>
        <w:t>Qśr</w:t>
      </w:r>
      <w:proofErr w:type="spellEnd"/>
      <w:r w:rsidR="00FD560A">
        <w:rPr>
          <w:rFonts w:ascii="Aptos" w:eastAsia="Calibri" w:hAnsi="Aptos"/>
          <w:b/>
          <w:bCs/>
          <w:i/>
          <w:iCs/>
          <w:sz w:val="18"/>
          <w:szCs w:val="18"/>
        </w:rPr>
        <w:t xml:space="preserve"> </w:t>
      </w:r>
      <w:r w:rsidR="000D3795" w:rsidRPr="00223C72">
        <w:rPr>
          <w:rFonts w:ascii="Aptos" w:eastAsia="Calibri" w:hAnsi="Aptos"/>
          <w:b/>
          <w:bCs/>
          <w:i/>
          <w:iCs/>
          <w:sz w:val="18"/>
          <w:szCs w:val="18"/>
        </w:rPr>
        <w:t>STAN AKTUALNY</w:t>
      </w:r>
      <w:bookmarkEnd w:id="111"/>
      <w:r w:rsidR="00FD560A">
        <w:rPr>
          <w:rFonts w:ascii="Aptos" w:eastAsia="Calibri" w:hAnsi="Aptos"/>
          <w:b/>
          <w:bCs/>
          <w:i/>
          <w:iCs/>
          <w:sz w:val="18"/>
          <w:szCs w:val="18"/>
        </w:rPr>
        <w:t xml:space="preserve"> I PO MODYFIKACJI (WYKONANIU BYSTRZY)</w:t>
      </w:r>
      <w:bookmarkEnd w:id="112"/>
    </w:p>
    <w:p w14:paraId="0F743A3B" w14:textId="4C09FA23" w:rsidR="000D3795" w:rsidRPr="00223C72" w:rsidRDefault="000D3795" w:rsidP="00BF2524">
      <w:pPr>
        <w:spacing w:after="120" w:line="360" w:lineRule="auto"/>
        <w:jc w:val="right"/>
        <w:rPr>
          <w:rFonts w:ascii="Aptos" w:eastAsia="Calibri" w:hAnsi="Aptos"/>
          <w:i/>
          <w:iCs/>
          <w:sz w:val="18"/>
          <w:szCs w:val="18"/>
        </w:rPr>
      </w:pPr>
    </w:p>
    <w:p w14:paraId="59A3FE8F" w14:textId="5E6AE003" w:rsidR="000D3795" w:rsidRPr="00223C72" w:rsidRDefault="000D3795" w:rsidP="000D3795">
      <w:pPr>
        <w:spacing w:after="120" w:line="360" w:lineRule="auto"/>
        <w:ind w:left="708"/>
        <w:jc w:val="both"/>
        <w:rPr>
          <w:rFonts w:ascii="Aptos" w:eastAsia="Calibri" w:hAnsi="Aptos"/>
        </w:rPr>
      </w:pPr>
      <w:r w:rsidRPr="00223C72">
        <w:rPr>
          <w:rFonts w:ascii="Aptos" w:eastAsia="Calibri" w:hAnsi="Aptos"/>
        </w:rPr>
        <w:lastRenderedPageBreak/>
        <w:t>Dzięki przeprowadzonym obliczeniom, pomiarom i dokonanym analizom, możliwe było określenie wywołanego podpiętrzenia i potencjalnego oddziaływania projektowanych nasypów na tereny przyległe.</w:t>
      </w:r>
    </w:p>
    <w:p w14:paraId="03699FC6" w14:textId="1F0066EC" w:rsidR="000D3795" w:rsidRPr="00223C72" w:rsidRDefault="000D3795" w:rsidP="000D3795">
      <w:pPr>
        <w:spacing w:after="120" w:line="360" w:lineRule="auto"/>
        <w:ind w:left="708"/>
        <w:jc w:val="both"/>
        <w:rPr>
          <w:rFonts w:ascii="Aptos" w:eastAsia="Calibri" w:hAnsi="Aptos"/>
        </w:rPr>
      </w:pPr>
      <w:r w:rsidRPr="00223C72">
        <w:rPr>
          <w:rFonts w:ascii="Aptos" w:eastAsia="Calibri" w:hAnsi="Aptos"/>
        </w:rPr>
        <w:t>Przy odpowiednim zwymiarowaniu i właściwym doborze uziarnienia substratu projektowanych pryzm, możliwe jest uzyskanie pożądanego podpiętrzenia analizowanego odcinka rzeki</w:t>
      </w:r>
      <w:r w:rsidR="00FD560A">
        <w:rPr>
          <w:rFonts w:ascii="Aptos" w:eastAsia="Calibri" w:hAnsi="Aptos"/>
        </w:rPr>
        <w:t xml:space="preserve"> K</w:t>
      </w:r>
      <w:r w:rsidR="00DB6D01">
        <w:rPr>
          <w:rFonts w:ascii="Aptos" w:eastAsia="Calibri" w:hAnsi="Aptos"/>
        </w:rPr>
        <w:t>ulawa</w:t>
      </w:r>
      <w:r w:rsidRPr="00223C72">
        <w:rPr>
          <w:rFonts w:ascii="Aptos" w:eastAsia="Calibri" w:hAnsi="Aptos"/>
        </w:rPr>
        <w:t xml:space="preserve">. </w:t>
      </w:r>
      <w:r w:rsidR="00FD560A">
        <w:rPr>
          <w:rFonts w:ascii="Aptos" w:eastAsia="Calibri" w:hAnsi="Aptos"/>
        </w:rPr>
        <w:t xml:space="preserve">Przepływ </w:t>
      </w:r>
      <w:r w:rsidR="00DB6D01">
        <w:rPr>
          <w:rFonts w:ascii="Aptos" w:eastAsia="Calibri" w:hAnsi="Aptos"/>
        </w:rPr>
        <w:t xml:space="preserve">średni </w:t>
      </w:r>
      <w:proofErr w:type="spellStart"/>
      <w:r w:rsidR="00FD560A">
        <w:rPr>
          <w:rFonts w:ascii="Aptos" w:eastAsia="Calibri" w:hAnsi="Aptos"/>
        </w:rPr>
        <w:t>Q</w:t>
      </w:r>
      <w:r w:rsidR="00DB6D01">
        <w:rPr>
          <w:rFonts w:ascii="Aptos" w:eastAsia="Calibri" w:hAnsi="Aptos"/>
        </w:rPr>
        <w:t>śr</w:t>
      </w:r>
      <w:proofErr w:type="spellEnd"/>
      <w:r w:rsidR="00FD560A">
        <w:rPr>
          <w:rFonts w:ascii="Aptos" w:eastAsia="Calibri" w:hAnsi="Aptos"/>
        </w:rPr>
        <w:t xml:space="preserve"> </w:t>
      </w:r>
      <w:r w:rsidRPr="00223C72">
        <w:rPr>
          <w:rFonts w:ascii="Aptos" w:eastAsia="Calibri" w:hAnsi="Aptos"/>
        </w:rPr>
        <w:t>po wstawieniu pryzm będ</w:t>
      </w:r>
      <w:r w:rsidR="00FD560A">
        <w:rPr>
          <w:rFonts w:ascii="Aptos" w:eastAsia="Calibri" w:hAnsi="Aptos"/>
        </w:rPr>
        <w:t>zie</w:t>
      </w:r>
      <w:r w:rsidRPr="00223C72">
        <w:rPr>
          <w:rFonts w:ascii="Aptos" w:eastAsia="Calibri" w:hAnsi="Aptos"/>
        </w:rPr>
        <w:t xml:space="preserve"> podpiętrzon</w:t>
      </w:r>
      <w:r w:rsidR="00FD560A">
        <w:rPr>
          <w:rFonts w:ascii="Aptos" w:eastAsia="Calibri" w:hAnsi="Aptos"/>
        </w:rPr>
        <w:t>y</w:t>
      </w:r>
      <w:r w:rsidRPr="00223C72">
        <w:rPr>
          <w:rFonts w:ascii="Aptos" w:eastAsia="Calibri" w:hAnsi="Aptos"/>
        </w:rPr>
        <w:t xml:space="preserve"> do poziomu ułatwiającego migrację ryb przez przeszkod</w:t>
      </w:r>
      <w:r w:rsidR="00DB6D01">
        <w:rPr>
          <w:rFonts w:ascii="Aptos" w:eastAsia="Calibri" w:hAnsi="Aptos"/>
        </w:rPr>
        <w:t>ę w postaci jazu w km 3+320</w:t>
      </w:r>
      <w:r w:rsidRPr="00223C72">
        <w:rPr>
          <w:rFonts w:ascii="Aptos" w:eastAsia="Calibri" w:hAnsi="Aptos"/>
        </w:rPr>
        <w:t>. Konsekwencją tych działań będzie utworzenie stref buforowych, ogólna poprawa stanu ekologicznego wód oraz procesów samooczyszczania się wód.</w:t>
      </w:r>
    </w:p>
    <w:p w14:paraId="06233105" w14:textId="77777777" w:rsidR="000D3795" w:rsidRPr="00223C72" w:rsidRDefault="000D3795" w:rsidP="000D3795">
      <w:pPr>
        <w:spacing w:after="120" w:line="360" w:lineRule="auto"/>
        <w:ind w:left="708"/>
        <w:jc w:val="both"/>
        <w:rPr>
          <w:rFonts w:ascii="Aptos" w:eastAsia="Calibri" w:hAnsi="Aptos"/>
        </w:rPr>
      </w:pPr>
      <w:r w:rsidRPr="00223C72">
        <w:rPr>
          <w:rFonts w:ascii="Aptos" w:eastAsia="Calibri" w:hAnsi="Aptos"/>
        </w:rPr>
        <w:t xml:space="preserve">Lokalizacja poszczególnych pryzm została, jak opisano wyżej, zweryfikowana obliczeniowo, lecz na wstępnym etapie inwestycji została określona na podstawie obserwacji ukształtowania koryta na mapach oraz wskutek empirycznej i organoleptycznej weryfikacji układu lustra wody i rozkładu energii wody w korycie. </w:t>
      </w:r>
    </w:p>
    <w:p w14:paraId="0F1C483D" w14:textId="44871598" w:rsidR="000D3795" w:rsidRPr="00223C72" w:rsidRDefault="000D3795" w:rsidP="000D3795">
      <w:pPr>
        <w:spacing w:after="120" w:line="360" w:lineRule="auto"/>
        <w:ind w:left="708"/>
        <w:jc w:val="both"/>
        <w:rPr>
          <w:rFonts w:ascii="Aptos" w:hAnsi="Aptos"/>
        </w:rPr>
      </w:pPr>
      <w:r w:rsidRPr="00223C72">
        <w:rPr>
          <w:rFonts w:ascii="Aptos" w:hAnsi="Aptos"/>
        </w:rPr>
        <w:t xml:space="preserve">Wskutek analiz dla </w:t>
      </w:r>
      <w:r w:rsidR="008148AA" w:rsidRPr="00223C72">
        <w:rPr>
          <w:rFonts w:ascii="Aptos" w:hAnsi="Aptos"/>
        </w:rPr>
        <w:t>rzeki</w:t>
      </w:r>
      <w:r w:rsidRPr="00223C72">
        <w:rPr>
          <w:rFonts w:ascii="Aptos" w:hAnsi="Aptos"/>
        </w:rPr>
        <w:t xml:space="preserve"> </w:t>
      </w:r>
      <w:r w:rsidR="00FD560A">
        <w:rPr>
          <w:rFonts w:ascii="Aptos" w:hAnsi="Aptos"/>
        </w:rPr>
        <w:t>K</w:t>
      </w:r>
      <w:r w:rsidR="00DB6D01">
        <w:rPr>
          <w:rFonts w:ascii="Aptos" w:hAnsi="Aptos"/>
        </w:rPr>
        <w:t>ulawa</w:t>
      </w:r>
      <w:r w:rsidR="00FD560A">
        <w:rPr>
          <w:rFonts w:ascii="Aptos" w:hAnsi="Aptos"/>
        </w:rPr>
        <w:t xml:space="preserve"> w km </w:t>
      </w:r>
      <w:r w:rsidR="00DF069F">
        <w:rPr>
          <w:rFonts w:ascii="Aptos" w:hAnsi="Aptos"/>
        </w:rPr>
        <w:t>3+320</w:t>
      </w:r>
      <w:r w:rsidR="00FD560A">
        <w:rPr>
          <w:rFonts w:ascii="Aptos" w:hAnsi="Aptos"/>
        </w:rPr>
        <w:t xml:space="preserve"> </w:t>
      </w:r>
      <w:r w:rsidRPr="00223C72">
        <w:rPr>
          <w:rFonts w:ascii="Aptos" w:hAnsi="Aptos"/>
        </w:rPr>
        <w:t xml:space="preserve">uzgodniono przyjęcie przepływu </w:t>
      </w:r>
      <w:proofErr w:type="spellStart"/>
      <w:r w:rsidR="00DF069F">
        <w:rPr>
          <w:rFonts w:ascii="Aptos" w:hAnsi="Aptos"/>
        </w:rPr>
        <w:t>Qśr</w:t>
      </w:r>
      <w:proofErr w:type="spellEnd"/>
      <w:r w:rsidR="00FD560A">
        <w:rPr>
          <w:rFonts w:ascii="Aptos" w:hAnsi="Aptos"/>
        </w:rPr>
        <w:t xml:space="preserve"> </w:t>
      </w:r>
      <w:r w:rsidRPr="00223C72">
        <w:rPr>
          <w:rFonts w:ascii="Aptos" w:hAnsi="Aptos"/>
        </w:rPr>
        <w:t>= 0,</w:t>
      </w:r>
      <w:r w:rsidR="00DF069F">
        <w:rPr>
          <w:rFonts w:ascii="Aptos" w:hAnsi="Aptos"/>
        </w:rPr>
        <w:t>09</w:t>
      </w:r>
      <w:r w:rsidRPr="00223C72">
        <w:rPr>
          <w:rFonts w:ascii="Aptos" w:hAnsi="Aptos"/>
        </w:rPr>
        <w:t xml:space="preserve"> m</w:t>
      </w:r>
      <w:r w:rsidRPr="00223C72">
        <w:rPr>
          <w:rFonts w:ascii="Aptos" w:hAnsi="Aptos"/>
          <w:vertAlign w:val="superscript"/>
        </w:rPr>
        <w:t>3</w:t>
      </w:r>
      <w:r w:rsidRPr="00223C72">
        <w:rPr>
          <w:rFonts w:ascii="Aptos" w:hAnsi="Aptos"/>
        </w:rPr>
        <w:t xml:space="preserve">/s, dla którego zostały obliczone rzędne korony  bystrzy dla każdego przekroju. </w:t>
      </w:r>
    </w:p>
    <w:p w14:paraId="1A169301" w14:textId="1C81C30F" w:rsidR="004F6579" w:rsidRPr="00223C72" w:rsidRDefault="004F6579" w:rsidP="000D3795">
      <w:pPr>
        <w:spacing w:after="120" w:line="360" w:lineRule="auto"/>
        <w:ind w:left="708"/>
        <w:jc w:val="both"/>
        <w:rPr>
          <w:rFonts w:ascii="Aptos" w:hAnsi="Aptos"/>
        </w:rPr>
      </w:pPr>
      <w:r w:rsidRPr="00223C72">
        <w:rPr>
          <w:rFonts w:ascii="Aptos" w:hAnsi="Aptos"/>
        </w:rPr>
        <w:t>W przypadku wystąpienia wyższych przepływów obecność pryzm jest bez znaczenia, ponieważ woda i tak występuje wtedy z koryta, co wynika z naturalnego ukształtowania terenu</w:t>
      </w:r>
      <w:r w:rsidR="00E027F8">
        <w:rPr>
          <w:rFonts w:ascii="Aptos" w:hAnsi="Aptos"/>
        </w:rPr>
        <w:t xml:space="preserve"> (dolina zalewowa)</w:t>
      </w:r>
      <w:r w:rsidRPr="00223C72">
        <w:rPr>
          <w:rFonts w:ascii="Aptos" w:hAnsi="Aptos"/>
        </w:rPr>
        <w:t>. W związku z powyższym należy stwierdzić, że pryzmy nie powodują zwiększenia zagrożenia powodziowego terenów przyległych.</w:t>
      </w:r>
    </w:p>
    <w:p w14:paraId="4B0C0136" w14:textId="280A3C07" w:rsidR="000D3795" w:rsidRPr="00223C72" w:rsidRDefault="000D3795" w:rsidP="000D3795">
      <w:pPr>
        <w:spacing w:line="360" w:lineRule="auto"/>
        <w:ind w:left="708"/>
        <w:jc w:val="both"/>
        <w:rPr>
          <w:rFonts w:ascii="Aptos" w:hAnsi="Aptos"/>
        </w:rPr>
      </w:pPr>
      <w:r w:rsidRPr="00223C72">
        <w:rPr>
          <w:rFonts w:ascii="Aptos" w:hAnsi="Aptos"/>
        </w:rPr>
        <w:t>Podczas analizy przyjęto, że optymalną rzędną piętrzenia będzie</w:t>
      </w:r>
      <w:r w:rsidR="00E027F8">
        <w:rPr>
          <w:rFonts w:ascii="Aptos" w:hAnsi="Aptos"/>
        </w:rPr>
        <w:t xml:space="preserve"> obowiązująca na jazie</w:t>
      </w:r>
      <w:r w:rsidRPr="00223C72">
        <w:rPr>
          <w:rFonts w:ascii="Aptos" w:hAnsi="Aptos"/>
        </w:rPr>
        <w:t xml:space="preserve"> rzędna </w:t>
      </w:r>
      <w:proofErr w:type="spellStart"/>
      <w:r w:rsidR="00DF069F">
        <w:rPr>
          <w:rFonts w:ascii="Aptos" w:hAnsi="Aptos"/>
        </w:rPr>
        <w:t>max</w:t>
      </w:r>
      <w:r w:rsidR="00E027F8">
        <w:rPr>
          <w:rFonts w:ascii="Aptos" w:hAnsi="Aptos"/>
        </w:rPr>
        <w:t>PP</w:t>
      </w:r>
      <w:proofErr w:type="spellEnd"/>
      <w:r w:rsidR="00E027F8">
        <w:rPr>
          <w:rFonts w:ascii="Aptos" w:hAnsi="Aptos"/>
        </w:rPr>
        <w:t xml:space="preserve"> 1</w:t>
      </w:r>
      <w:r w:rsidR="00DF069F">
        <w:rPr>
          <w:rFonts w:ascii="Aptos" w:hAnsi="Aptos"/>
        </w:rPr>
        <w:t>27,</w:t>
      </w:r>
      <w:r w:rsidR="00E96DC9">
        <w:rPr>
          <w:rFonts w:ascii="Aptos" w:hAnsi="Aptos"/>
        </w:rPr>
        <w:t>86</w:t>
      </w:r>
      <w:r w:rsidRPr="00223C72">
        <w:rPr>
          <w:rFonts w:ascii="Aptos" w:hAnsi="Aptos"/>
        </w:rPr>
        <w:t xml:space="preserve"> m n.p.m.</w:t>
      </w:r>
    </w:p>
    <w:p w14:paraId="26973F2C" w14:textId="0D545026" w:rsidR="000D3795" w:rsidRPr="00223C72" w:rsidRDefault="000D3795" w:rsidP="000D3795">
      <w:pPr>
        <w:spacing w:line="360" w:lineRule="auto"/>
        <w:ind w:left="708"/>
        <w:jc w:val="both"/>
        <w:rPr>
          <w:rFonts w:ascii="Aptos" w:hAnsi="Aptos"/>
        </w:rPr>
      </w:pPr>
      <w:r w:rsidRPr="00223C72">
        <w:rPr>
          <w:rFonts w:ascii="Aptos" w:hAnsi="Aptos"/>
        </w:rPr>
        <w:t xml:space="preserve">Dla tak przyjętej rzędnej obliczono wysokości bystrzy tak aby przy przepływie </w:t>
      </w:r>
      <w:proofErr w:type="spellStart"/>
      <w:r w:rsidR="00DF069F">
        <w:rPr>
          <w:rFonts w:ascii="Aptos" w:hAnsi="Aptos"/>
        </w:rPr>
        <w:t>Qśr</w:t>
      </w:r>
      <w:proofErr w:type="spellEnd"/>
      <w:r w:rsidRPr="00223C72">
        <w:rPr>
          <w:rFonts w:ascii="Aptos" w:hAnsi="Aptos"/>
        </w:rPr>
        <w:t xml:space="preserve"> = 0,</w:t>
      </w:r>
      <w:r w:rsidR="00DF069F">
        <w:rPr>
          <w:rFonts w:ascii="Aptos" w:hAnsi="Aptos"/>
        </w:rPr>
        <w:t>0</w:t>
      </w:r>
      <w:r w:rsidR="00E027F8">
        <w:rPr>
          <w:rFonts w:ascii="Aptos" w:hAnsi="Aptos"/>
        </w:rPr>
        <w:t>9</w:t>
      </w:r>
      <w:r w:rsidRPr="00223C72">
        <w:rPr>
          <w:rFonts w:ascii="Aptos" w:hAnsi="Aptos"/>
        </w:rPr>
        <w:t xml:space="preserve"> m</w:t>
      </w:r>
      <w:r w:rsidRPr="00223C72">
        <w:rPr>
          <w:rFonts w:ascii="Aptos" w:hAnsi="Aptos"/>
          <w:vertAlign w:val="superscript"/>
        </w:rPr>
        <w:t>3</w:t>
      </w:r>
      <w:r w:rsidRPr="00223C72">
        <w:rPr>
          <w:rFonts w:ascii="Aptos" w:hAnsi="Aptos"/>
        </w:rPr>
        <w:t>/s warstwa wody nad koroną osiągała rzędne odpowiednio dla każdego z bystrzy:</w:t>
      </w:r>
    </w:p>
    <w:p w14:paraId="135F4A90" w14:textId="71FACB27" w:rsidR="000D3795" w:rsidRPr="00223C72" w:rsidRDefault="000D3795" w:rsidP="000D3795">
      <w:pPr>
        <w:spacing w:line="360" w:lineRule="auto"/>
        <w:ind w:firstLine="708"/>
        <w:jc w:val="both"/>
        <w:rPr>
          <w:rFonts w:ascii="Aptos" w:hAnsi="Aptos"/>
        </w:rPr>
      </w:pPr>
      <w:r w:rsidRPr="00223C72">
        <w:rPr>
          <w:rFonts w:ascii="Aptos" w:hAnsi="Aptos"/>
        </w:rPr>
        <w:t>Bystrze nr 1  – 1</w:t>
      </w:r>
      <w:r w:rsidR="00DF069F">
        <w:rPr>
          <w:rFonts w:ascii="Aptos" w:hAnsi="Aptos"/>
        </w:rPr>
        <w:t>27,</w:t>
      </w:r>
      <w:r w:rsidR="00DB6D01">
        <w:rPr>
          <w:rFonts w:ascii="Aptos" w:hAnsi="Aptos"/>
        </w:rPr>
        <w:t>7</w:t>
      </w:r>
      <w:r w:rsidR="00E96DC9">
        <w:rPr>
          <w:rFonts w:ascii="Aptos" w:hAnsi="Aptos"/>
        </w:rPr>
        <w:t>1</w:t>
      </w:r>
      <w:r w:rsidRPr="00223C72">
        <w:rPr>
          <w:rFonts w:ascii="Aptos" w:hAnsi="Aptos"/>
        </w:rPr>
        <w:t xml:space="preserve"> m n.p.m., </w:t>
      </w:r>
    </w:p>
    <w:p w14:paraId="52D2759D" w14:textId="6EF6F3C8" w:rsidR="00E96DC9" w:rsidRDefault="000D3795" w:rsidP="00E96DC9">
      <w:pPr>
        <w:spacing w:line="360" w:lineRule="auto"/>
        <w:ind w:firstLine="708"/>
        <w:jc w:val="both"/>
        <w:rPr>
          <w:rFonts w:ascii="Aptos" w:hAnsi="Aptos"/>
        </w:rPr>
      </w:pPr>
      <w:r w:rsidRPr="00223C72">
        <w:rPr>
          <w:rFonts w:ascii="Aptos" w:hAnsi="Aptos"/>
        </w:rPr>
        <w:t xml:space="preserve">Bystrze nr 2 </w:t>
      </w:r>
      <w:r w:rsidR="00E027F8">
        <w:rPr>
          <w:rFonts w:ascii="Aptos" w:hAnsi="Aptos"/>
        </w:rPr>
        <w:t>–</w:t>
      </w:r>
      <w:r w:rsidRPr="00223C72">
        <w:rPr>
          <w:rFonts w:ascii="Aptos" w:hAnsi="Aptos"/>
        </w:rPr>
        <w:t xml:space="preserve"> 1</w:t>
      </w:r>
      <w:r w:rsidR="00DF069F">
        <w:rPr>
          <w:rFonts w:ascii="Aptos" w:hAnsi="Aptos"/>
        </w:rPr>
        <w:t>27,</w:t>
      </w:r>
      <w:r w:rsidR="00DB6D01">
        <w:rPr>
          <w:rFonts w:ascii="Aptos" w:hAnsi="Aptos"/>
        </w:rPr>
        <w:t>31</w:t>
      </w:r>
      <w:r w:rsidRPr="00223C72">
        <w:rPr>
          <w:rFonts w:ascii="Aptos" w:hAnsi="Aptos"/>
        </w:rPr>
        <w:t xml:space="preserve"> m n.p.m., </w:t>
      </w:r>
    </w:p>
    <w:p w14:paraId="144B21B2" w14:textId="77777777" w:rsidR="00E96DC9" w:rsidRDefault="00E96DC9" w:rsidP="00E96DC9">
      <w:pPr>
        <w:spacing w:line="360" w:lineRule="auto"/>
        <w:ind w:firstLine="708"/>
        <w:jc w:val="both"/>
        <w:rPr>
          <w:rFonts w:ascii="Aptos" w:hAnsi="Aptos"/>
        </w:rPr>
      </w:pPr>
    </w:p>
    <w:p w14:paraId="573351A7" w14:textId="77777777" w:rsidR="00E96DC9" w:rsidRDefault="00E96DC9" w:rsidP="00E96DC9">
      <w:pPr>
        <w:spacing w:line="360" w:lineRule="auto"/>
        <w:ind w:firstLine="708"/>
        <w:jc w:val="both"/>
        <w:rPr>
          <w:rFonts w:ascii="Aptos" w:hAnsi="Aptos"/>
        </w:rPr>
      </w:pPr>
    </w:p>
    <w:p w14:paraId="61D55367" w14:textId="77777777" w:rsidR="00E96DC9" w:rsidRPr="00223C72" w:rsidRDefault="00E96DC9" w:rsidP="00E96DC9">
      <w:pPr>
        <w:spacing w:line="360" w:lineRule="auto"/>
        <w:ind w:firstLine="708"/>
        <w:jc w:val="both"/>
        <w:rPr>
          <w:rFonts w:ascii="Aptos" w:hAnsi="Aptos"/>
        </w:rPr>
      </w:pPr>
    </w:p>
    <w:p w14:paraId="4A98A229" w14:textId="77777777" w:rsidR="000D3795" w:rsidRPr="00223C72" w:rsidRDefault="000D3795" w:rsidP="000D3795">
      <w:pPr>
        <w:spacing w:line="360" w:lineRule="auto"/>
        <w:ind w:left="708"/>
        <w:jc w:val="both"/>
        <w:rPr>
          <w:rFonts w:ascii="Aptos" w:hAnsi="Aptos"/>
        </w:rPr>
      </w:pPr>
      <w:r w:rsidRPr="00223C72">
        <w:rPr>
          <w:rFonts w:ascii="Aptos" w:hAnsi="Aptos"/>
        </w:rPr>
        <w:t xml:space="preserve">Zakładane parametry bystrzy: </w:t>
      </w:r>
    </w:p>
    <w:p w14:paraId="078A1C59" w14:textId="7339592E" w:rsidR="00E027F8" w:rsidRPr="00E027F8" w:rsidRDefault="00E027F8" w:rsidP="00E027F8">
      <w:pPr>
        <w:pStyle w:val="Akapitzlist"/>
        <w:spacing w:after="120" w:line="312" w:lineRule="auto"/>
        <w:ind w:left="714" w:right="656"/>
        <w:contextualSpacing/>
        <w:rPr>
          <w:rFonts w:ascii="Aptos" w:hAnsi="Aptos"/>
          <w:sz w:val="24"/>
          <w:szCs w:val="24"/>
          <w:u w:val="single"/>
        </w:rPr>
      </w:pPr>
      <w:r w:rsidRPr="00E027F8">
        <w:rPr>
          <w:rFonts w:ascii="Aptos" w:hAnsi="Aptos"/>
          <w:sz w:val="24"/>
          <w:szCs w:val="24"/>
          <w:u w:val="single"/>
        </w:rPr>
        <w:lastRenderedPageBreak/>
        <w:t>Bystrze 1  km 2+</w:t>
      </w:r>
      <w:r w:rsidR="00DB6D01">
        <w:rPr>
          <w:rFonts w:ascii="Aptos" w:hAnsi="Aptos"/>
          <w:sz w:val="24"/>
          <w:szCs w:val="24"/>
          <w:u w:val="single"/>
        </w:rPr>
        <w:t>254</w:t>
      </w:r>
      <w:r w:rsidRPr="00E027F8">
        <w:rPr>
          <w:rFonts w:ascii="Aptos" w:hAnsi="Aptos"/>
          <w:sz w:val="24"/>
          <w:szCs w:val="24"/>
          <w:u w:val="single"/>
        </w:rPr>
        <w:t xml:space="preserve"> – 2+</w:t>
      </w:r>
      <w:r w:rsidR="00DB6D01">
        <w:rPr>
          <w:rFonts w:ascii="Aptos" w:hAnsi="Aptos"/>
          <w:sz w:val="24"/>
          <w:szCs w:val="24"/>
          <w:u w:val="single"/>
        </w:rPr>
        <w:t>284</w:t>
      </w:r>
    </w:p>
    <w:p w14:paraId="586E42FE" w14:textId="77777777" w:rsidR="00E027F8" w:rsidRPr="00E027F8" w:rsidRDefault="00E027F8" w:rsidP="00E027F8">
      <w:pPr>
        <w:pStyle w:val="Akapitzlist"/>
        <w:spacing w:after="120" w:line="312" w:lineRule="auto"/>
        <w:ind w:left="714" w:right="656"/>
        <w:contextualSpacing/>
        <w:rPr>
          <w:rFonts w:ascii="Aptos" w:hAnsi="Aptos"/>
          <w:sz w:val="24"/>
          <w:szCs w:val="24"/>
          <w:u w:val="single"/>
        </w:rPr>
      </w:pPr>
    </w:p>
    <w:p w14:paraId="33453CFC" w14:textId="04D40FB3"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rPr>
          <w:rFonts w:ascii="Aptos" w:hAnsi="Aptos"/>
        </w:rPr>
      </w:pPr>
      <w:bookmarkStart w:id="113" w:name="_Hlk191299570"/>
      <w:r w:rsidRPr="000F5875">
        <w:rPr>
          <w:rFonts w:ascii="Aptos" w:hAnsi="Aptos"/>
        </w:rPr>
        <w:t xml:space="preserve">Maksymalna rzędna korony pryzmy  - </w:t>
      </w:r>
      <w:proofErr w:type="spellStart"/>
      <w:r w:rsidRPr="000F5875">
        <w:rPr>
          <w:rFonts w:ascii="Aptos" w:hAnsi="Aptos"/>
        </w:rPr>
        <w:t>H</w:t>
      </w:r>
      <w:r w:rsidRPr="000F5875">
        <w:rPr>
          <w:rFonts w:ascii="Aptos" w:hAnsi="Aptos"/>
          <w:vertAlign w:val="subscript"/>
        </w:rPr>
        <w:t>max</w:t>
      </w:r>
      <w:proofErr w:type="spellEnd"/>
      <w:r w:rsidRPr="000F5875">
        <w:rPr>
          <w:rFonts w:ascii="Aptos" w:hAnsi="Aptos"/>
        </w:rPr>
        <w:t xml:space="preserve"> =  1,</w:t>
      </w:r>
      <w:r w:rsidR="00DB6D01">
        <w:rPr>
          <w:rFonts w:ascii="Aptos" w:hAnsi="Aptos"/>
        </w:rPr>
        <w:t xml:space="preserve">54 </w:t>
      </w:r>
      <w:r w:rsidRPr="000F5875">
        <w:rPr>
          <w:rFonts w:ascii="Aptos" w:hAnsi="Aptos"/>
        </w:rPr>
        <w:t xml:space="preserve">m ponad istniejącą rzedną dna (126,17 m </w:t>
      </w:r>
      <w:proofErr w:type="spellStart"/>
      <w:r w:rsidRPr="000F5875">
        <w:rPr>
          <w:rFonts w:ascii="Aptos" w:hAnsi="Aptos"/>
        </w:rPr>
        <w:t>n.p.m</w:t>
      </w:r>
      <w:proofErr w:type="spellEnd"/>
      <w:r w:rsidRPr="000F5875">
        <w:rPr>
          <w:rFonts w:ascii="Aptos" w:hAnsi="Aptos"/>
        </w:rPr>
        <w:t>) do rzędnej 127,</w:t>
      </w:r>
      <w:r w:rsidR="00DB6D01">
        <w:rPr>
          <w:rFonts w:ascii="Aptos" w:hAnsi="Aptos"/>
        </w:rPr>
        <w:t>7</w:t>
      </w:r>
      <w:r w:rsidR="00E96DC9">
        <w:rPr>
          <w:rFonts w:ascii="Aptos" w:hAnsi="Aptos"/>
        </w:rPr>
        <w:t>1</w:t>
      </w:r>
      <w:r w:rsidRPr="000F5875">
        <w:rPr>
          <w:rFonts w:ascii="Aptos" w:hAnsi="Aptos"/>
        </w:rPr>
        <w:t xml:space="preserve"> m n.p.m.</w:t>
      </w:r>
    </w:p>
    <w:p w14:paraId="02415D1A" w14:textId="6577DFC8"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Szerokość w koronie pryzmy  – ok 1</w:t>
      </w:r>
      <w:r w:rsidR="00E96DC9">
        <w:rPr>
          <w:rFonts w:ascii="Aptos" w:hAnsi="Aptos"/>
        </w:rPr>
        <w:t>1,43</w:t>
      </w:r>
      <w:r w:rsidRPr="000F5875">
        <w:rPr>
          <w:rFonts w:ascii="Aptos" w:hAnsi="Aptos"/>
        </w:rPr>
        <w:t xml:space="preserve">  m. Korona o spadku zerowym, długości 2,0 m. W koronie zachować rzędną 127,</w:t>
      </w:r>
      <w:r w:rsidR="00E96DC9">
        <w:rPr>
          <w:rFonts w:ascii="Aptos" w:hAnsi="Aptos"/>
        </w:rPr>
        <w:t>71</w:t>
      </w:r>
      <w:r w:rsidRPr="000F5875">
        <w:rPr>
          <w:rFonts w:ascii="Aptos" w:hAnsi="Aptos"/>
        </w:rPr>
        <w:t xml:space="preserve"> m n.p.m.</w:t>
      </w:r>
    </w:p>
    <w:p w14:paraId="209D61D9" w14:textId="3A0EDA9E"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Okno – rzędna dna okna 127,</w:t>
      </w:r>
      <w:r w:rsidR="00E96DC9">
        <w:rPr>
          <w:rFonts w:ascii="Aptos" w:hAnsi="Aptos"/>
        </w:rPr>
        <w:t>04 m n.p.m.</w:t>
      </w:r>
      <w:r w:rsidRPr="000F5875">
        <w:rPr>
          <w:rFonts w:ascii="Aptos" w:hAnsi="Aptos"/>
        </w:rPr>
        <w:t>, szerokość dna okna 0,50 m</w:t>
      </w:r>
    </w:p>
    <w:p w14:paraId="50BF8C8A" w14:textId="1E40BFF1"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 xml:space="preserve">Spadek podłużny w skłonie pryzmy: ok. 1:33, na długości 20 m, następnie 1:5 na </w:t>
      </w:r>
      <w:r w:rsidR="00E96DC9">
        <w:rPr>
          <w:rFonts w:ascii="Aptos" w:hAnsi="Aptos"/>
        </w:rPr>
        <w:t>2,20</w:t>
      </w:r>
      <w:r w:rsidRPr="000F5875">
        <w:rPr>
          <w:rFonts w:ascii="Aptos" w:hAnsi="Aptos"/>
        </w:rPr>
        <w:t xml:space="preserve"> m</w:t>
      </w:r>
    </w:p>
    <w:p w14:paraId="5F7F5848" w14:textId="3B137D76"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Spadek podłużny zaplecza pryzmy: ok. 1:</w:t>
      </w:r>
      <w:r w:rsidR="00E96DC9">
        <w:rPr>
          <w:rFonts w:ascii="Aptos" w:hAnsi="Aptos"/>
        </w:rPr>
        <w:t>4</w:t>
      </w:r>
      <w:r w:rsidRPr="000F5875">
        <w:rPr>
          <w:rFonts w:ascii="Aptos" w:hAnsi="Aptos"/>
        </w:rPr>
        <w:t xml:space="preserve">, na długości </w:t>
      </w:r>
      <w:r w:rsidR="00E96DC9">
        <w:rPr>
          <w:rFonts w:ascii="Aptos" w:hAnsi="Aptos"/>
        </w:rPr>
        <w:t>6,16</w:t>
      </w:r>
      <w:r w:rsidRPr="000F5875">
        <w:rPr>
          <w:rFonts w:ascii="Aptos" w:hAnsi="Aptos"/>
        </w:rPr>
        <w:t xml:space="preserve"> m </w:t>
      </w:r>
    </w:p>
    <w:p w14:paraId="336AAD4E" w14:textId="24D9ECD2"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Długość bystrza – 3</w:t>
      </w:r>
      <w:r w:rsidR="00E96DC9">
        <w:rPr>
          <w:rFonts w:ascii="Aptos" w:hAnsi="Aptos"/>
        </w:rPr>
        <w:t>0,36</w:t>
      </w:r>
      <w:r w:rsidRPr="000F5875">
        <w:rPr>
          <w:rFonts w:ascii="Aptos" w:hAnsi="Aptos"/>
        </w:rPr>
        <w:t xml:space="preserve"> m.</w:t>
      </w:r>
    </w:p>
    <w:p w14:paraId="1E875970" w14:textId="4AAB7FBD"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Poziom ustabilizowanego lustra wody – 127,</w:t>
      </w:r>
      <w:r w:rsidR="00E96DC9">
        <w:rPr>
          <w:rFonts w:ascii="Aptos" w:hAnsi="Aptos"/>
        </w:rPr>
        <w:t>71</w:t>
      </w:r>
      <w:r w:rsidRPr="000F5875">
        <w:rPr>
          <w:rFonts w:ascii="Aptos" w:hAnsi="Aptos"/>
        </w:rPr>
        <w:t xml:space="preserve"> m n.p.m.</w:t>
      </w:r>
    </w:p>
    <w:p w14:paraId="497ED7D5" w14:textId="77777777"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Materiał – piasek, żwir, otoczaki</w:t>
      </w:r>
    </w:p>
    <w:p w14:paraId="222ADE6C" w14:textId="77777777"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Technologia wykonania – nasyp luźny, zagęszczany w wodzie</w:t>
      </w:r>
    </w:p>
    <w:bookmarkEnd w:id="113"/>
    <w:p w14:paraId="61A3991E" w14:textId="77777777" w:rsidR="00DF069F" w:rsidRPr="000F5875" w:rsidRDefault="00DF069F" w:rsidP="00DF069F">
      <w:pPr>
        <w:spacing w:after="120" w:line="312" w:lineRule="auto"/>
        <w:ind w:right="656"/>
        <w:contextualSpacing/>
        <w:rPr>
          <w:rFonts w:ascii="Aptos" w:hAnsi="Aptos"/>
          <w:sz w:val="20"/>
          <w:szCs w:val="20"/>
        </w:rPr>
      </w:pPr>
    </w:p>
    <w:p w14:paraId="5C360377" w14:textId="44A76239" w:rsidR="00DF069F" w:rsidRPr="000F5875" w:rsidRDefault="00DF069F" w:rsidP="00DF069F">
      <w:pPr>
        <w:pStyle w:val="Akapitzlist"/>
        <w:spacing w:after="120" w:line="312" w:lineRule="auto"/>
        <w:ind w:left="714" w:right="656"/>
        <w:contextualSpacing/>
        <w:rPr>
          <w:rFonts w:ascii="Aptos" w:hAnsi="Aptos"/>
          <w:u w:val="single"/>
        </w:rPr>
      </w:pPr>
      <w:r w:rsidRPr="000F5875">
        <w:rPr>
          <w:rFonts w:ascii="Aptos" w:hAnsi="Aptos"/>
          <w:u w:val="single"/>
        </w:rPr>
        <w:t>Bystrze 2 km 2+</w:t>
      </w:r>
      <w:r w:rsidR="00DB6D01">
        <w:rPr>
          <w:rFonts w:ascii="Aptos" w:hAnsi="Aptos"/>
          <w:u w:val="single"/>
        </w:rPr>
        <w:t>174</w:t>
      </w:r>
      <w:r w:rsidRPr="000F5875">
        <w:rPr>
          <w:rFonts w:ascii="Aptos" w:hAnsi="Aptos"/>
          <w:u w:val="single"/>
        </w:rPr>
        <w:t xml:space="preserve"> – 2+20</w:t>
      </w:r>
      <w:r w:rsidR="00DB6D01">
        <w:rPr>
          <w:rFonts w:ascii="Aptos" w:hAnsi="Aptos"/>
          <w:u w:val="single"/>
        </w:rPr>
        <w:t>2</w:t>
      </w:r>
    </w:p>
    <w:p w14:paraId="1F2FD7D4" w14:textId="20EFF24B"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rPr>
          <w:rFonts w:ascii="Aptos" w:hAnsi="Aptos"/>
        </w:rPr>
      </w:pPr>
      <w:bookmarkStart w:id="114" w:name="_Hlk191299581"/>
      <w:r w:rsidRPr="000F5875">
        <w:rPr>
          <w:rFonts w:ascii="Aptos" w:hAnsi="Aptos"/>
        </w:rPr>
        <w:t xml:space="preserve">Maksymalna rzędna korony pryzmy  - </w:t>
      </w:r>
      <w:proofErr w:type="spellStart"/>
      <w:r w:rsidRPr="000F5875">
        <w:rPr>
          <w:rFonts w:ascii="Aptos" w:hAnsi="Aptos"/>
        </w:rPr>
        <w:t>H</w:t>
      </w:r>
      <w:r w:rsidRPr="000F5875">
        <w:rPr>
          <w:rFonts w:ascii="Aptos" w:hAnsi="Aptos"/>
          <w:vertAlign w:val="subscript"/>
        </w:rPr>
        <w:t>max</w:t>
      </w:r>
      <w:proofErr w:type="spellEnd"/>
      <w:r w:rsidRPr="000F5875">
        <w:rPr>
          <w:rFonts w:ascii="Aptos" w:hAnsi="Aptos"/>
        </w:rPr>
        <w:t xml:space="preserve"> =  1,</w:t>
      </w:r>
      <w:r w:rsidR="00E96DC9">
        <w:rPr>
          <w:rFonts w:ascii="Aptos" w:hAnsi="Aptos"/>
        </w:rPr>
        <w:t>06</w:t>
      </w:r>
      <w:r w:rsidRPr="000F5875">
        <w:rPr>
          <w:rFonts w:ascii="Aptos" w:hAnsi="Aptos"/>
        </w:rPr>
        <w:t xml:space="preserve"> m ponad istniejącą rzedną dna (126.25 m </w:t>
      </w:r>
      <w:proofErr w:type="spellStart"/>
      <w:r w:rsidRPr="000F5875">
        <w:rPr>
          <w:rFonts w:ascii="Aptos" w:hAnsi="Aptos"/>
        </w:rPr>
        <w:t>n.p.m</w:t>
      </w:r>
      <w:proofErr w:type="spellEnd"/>
      <w:r w:rsidRPr="000F5875">
        <w:rPr>
          <w:rFonts w:ascii="Aptos" w:hAnsi="Aptos"/>
        </w:rPr>
        <w:t>) do rzędnej 127,</w:t>
      </w:r>
      <w:r w:rsidR="00E96DC9">
        <w:rPr>
          <w:rFonts w:ascii="Aptos" w:hAnsi="Aptos"/>
        </w:rPr>
        <w:t>31</w:t>
      </w:r>
      <w:r w:rsidRPr="000F5875">
        <w:rPr>
          <w:rFonts w:ascii="Aptos" w:hAnsi="Aptos"/>
        </w:rPr>
        <w:t xml:space="preserve"> m n.p.m.</w:t>
      </w:r>
    </w:p>
    <w:p w14:paraId="0977B390" w14:textId="35F02CB1"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 xml:space="preserve">Szerokość w koronie pryzmy  – ok </w:t>
      </w:r>
      <w:r w:rsidR="00E96DC9">
        <w:rPr>
          <w:rFonts w:ascii="Aptos" w:hAnsi="Aptos"/>
        </w:rPr>
        <w:t>7,45</w:t>
      </w:r>
      <w:r w:rsidRPr="000F5875">
        <w:rPr>
          <w:rFonts w:ascii="Aptos" w:hAnsi="Aptos"/>
        </w:rPr>
        <w:t xml:space="preserve"> m. Korona o spadku zerowym, długości 2,0 m. W koronie zachować rzędną 127,</w:t>
      </w:r>
      <w:r w:rsidR="00E96DC9">
        <w:rPr>
          <w:rFonts w:ascii="Aptos" w:hAnsi="Aptos"/>
        </w:rPr>
        <w:t>31</w:t>
      </w:r>
      <w:r w:rsidRPr="000F5875">
        <w:rPr>
          <w:rFonts w:ascii="Aptos" w:hAnsi="Aptos"/>
        </w:rPr>
        <w:t xml:space="preserve"> m n.p.m.</w:t>
      </w:r>
    </w:p>
    <w:p w14:paraId="50306318" w14:textId="188F17D3"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Okno – rzędna dna okna 12</w:t>
      </w:r>
      <w:r w:rsidR="00E96DC9">
        <w:rPr>
          <w:rFonts w:ascii="Aptos" w:hAnsi="Aptos"/>
        </w:rPr>
        <w:t>6,92 m n.p.m.</w:t>
      </w:r>
      <w:r w:rsidRPr="000F5875">
        <w:rPr>
          <w:rFonts w:ascii="Aptos" w:hAnsi="Aptos"/>
        </w:rPr>
        <w:t>, szerokość dna okna 0,50 m</w:t>
      </w:r>
    </w:p>
    <w:p w14:paraId="6B566A01" w14:textId="51B18970"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 xml:space="preserve">Spadek podłużny w skłonie pryzmy: ok. 1:33, na długości 20 m, ok.1:5 na długości ok. </w:t>
      </w:r>
      <w:r w:rsidR="00E96DC9">
        <w:rPr>
          <w:rFonts w:ascii="Aptos" w:hAnsi="Aptos"/>
        </w:rPr>
        <w:t>2,15</w:t>
      </w:r>
      <w:r w:rsidRPr="000F5875">
        <w:rPr>
          <w:rFonts w:ascii="Aptos" w:hAnsi="Aptos"/>
        </w:rPr>
        <w:t xml:space="preserve"> m.</w:t>
      </w:r>
    </w:p>
    <w:p w14:paraId="6D2DA3D8" w14:textId="350F9590"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Spadek podłużny zaplecza pryzmy: ok. 1:</w:t>
      </w:r>
      <w:r w:rsidR="00E96DC9">
        <w:rPr>
          <w:rFonts w:ascii="Aptos" w:hAnsi="Aptos"/>
        </w:rPr>
        <w:t>4</w:t>
      </w:r>
      <w:r w:rsidRPr="000F5875">
        <w:rPr>
          <w:rFonts w:ascii="Aptos" w:hAnsi="Aptos"/>
        </w:rPr>
        <w:t xml:space="preserve">, na długości </w:t>
      </w:r>
      <w:r w:rsidR="00E96DC9">
        <w:rPr>
          <w:rFonts w:ascii="Aptos" w:hAnsi="Aptos"/>
        </w:rPr>
        <w:t>4,24</w:t>
      </w:r>
      <w:r w:rsidRPr="000F5875">
        <w:rPr>
          <w:rFonts w:ascii="Aptos" w:hAnsi="Aptos"/>
        </w:rPr>
        <w:t xml:space="preserve"> m</w:t>
      </w:r>
    </w:p>
    <w:p w14:paraId="0AF37C80" w14:textId="6528E1A0"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 xml:space="preserve">Długość bystrza – </w:t>
      </w:r>
      <w:r w:rsidR="00E96DC9">
        <w:rPr>
          <w:rFonts w:ascii="Aptos" w:hAnsi="Aptos"/>
        </w:rPr>
        <w:t>28,29</w:t>
      </w:r>
      <w:r w:rsidRPr="000F5875">
        <w:rPr>
          <w:rFonts w:ascii="Aptos" w:hAnsi="Aptos"/>
        </w:rPr>
        <w:t xml:space="preserve"> m.</w:t>
      </w:r>
    </w:p>
    <w:p w14:paraId="39FBE4AF" w14:textId="19D08F1A"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Poziom ustabilizowanego lustra wody  – 127,</w:t>
      </w:r>
      <w:r w:rsidR="00E96DC9">
        <w:rPr>
          <w:rFonts w:ascii="Aptos" w:hAnsi="Aptos"/>
        </w:rPr>
        <w:t>31</w:t>
      </w:r>
      <w:r w:rsidRPr="000F5875">
        <w:rPr>
          <w:rFonts w:ascii="Aptos" w:hAnsi="Aptos"/>
        </w:rPr>
        <w:t xml:space="preserve"> m n.p.m.</w:t>
      </w:r>
    </w:p>
    <w:p w14:paraId="0F80F188" w14:textId="77777777" w:rsidR="00DF069F" w:rsidRPr="000F587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Materiał – piasek, żwir, otoczaki</w:t>
      </w:r>
    </w:p>
    <w:p w14:paraId="4BE1D0BB" w14:textId="624BAE95" w:rsidR="000D3795" w:rsidRDefault="00DF069F" w:rsidP="00DF069F">
      <w:pPr>
        <w:pStyle w:val="Akapitzlist"/>
        <w:widowControl w:val="0"/>
        <w:numPr>
          <w:ilvl w:val="0"/>
          <w:numId w:val="40"/>
        </w:numPr>
        <w:autoSpaceDE w:val="0"/>
        <w:autoSpaceDN w:val="0"/>
        <w:spacing w:after="120" w:line="312" w:lineRule="auto"/>
        <w:ind w:left="714" w:right="656" w:hanging="357"/>
        <w:contextualSpacing/>
        <w:jc w:val="both"/>
        <w:rPr>
          <w:rFonts w:ascii="Aptos" w:hAnsi="Aptos"/>
        </w:rPr>
      </w:pPr>
      <w:r w:rsidRPr="000F5875">
        <w:rPr>
          <w:rFonts w:ascii="Aptos" w:hAnsi="Aptos"/>
        </w:rPr>
        <w:t>Technologia wykonania – nasyp luźny, zagęszczany w wodzie</w:t>
      </w:r>
    </w:p>
    <w:bookmarkEnd w:id="114"/>
    <w:p w14:paraId="0FC36A8B" w14:textId="77777777" w:rsidR="000D3795" w:rsidRDefault="000D3795" w:rsidP="000D3795">
      <w:pPr>
        <w:rPr>
          <w:rFonts w:ascii="Aptos" w:hAnsi="Aptos"/>
        </w:rPr>
      </w:pPr>
    </w:p>
    <w:p w14:paraId="617D4AF8" w14:textId="77777777" w:rsidR="00E96DC9" w:rsidRPr="00223C72" w:rsidRDefault="00E96DC9" w:rsidP="000D3795">
      <w:pPr>
        <w:rPr>
          <w:rFonts w:ascii="Aptos" w:hAnsi="Aptos"/>
        </w:rPr>
      </w:pPr>
    </w:p>
    <w:p w14:paraId="44493DB4" w14:textId="77777777" w:rsidR="00026E96" w:rsidRPr="00223C72" w:rsidRDefault="00026E96" w:rsidP="00E96DC9">
      <w:pPr>
        <w:pStyle w:val="Nagwek1"/>
        <w:numPr>
          <w:ilvl w:val="0"/>
          <w:numId w:val="37"/>
        </w:numPr>
        <w:spacing w:line="276" w:lineRule="auto"/>
        <w:ind w:left="363" w:hanging="720"/>
        <w:contextualSpacing/>
        <w:jc w:val="both"/>
        <w:rPr>
          <w:rFonts w:ascii="Aptos" w:hAnsi="Aptos"/>
        </w:rPr>
      </w:pPr>
      <w:bookmarkStart w:id="115" w:name="_Toc191040444"/>
      <w:r w:rsidRPr="00223C72">
        <w:rPr>
          <w:rFonts w:ascii="Aptos" w:hAnsi="Aptos"/>
        </w:rPr>
        <w:t>Wielkość przepływu nienaruszalnego, sposób jego obliczania oraz odczytywania jego wartości w miejscu korzystania z wód</w:t>
      </w:r>
      <w:bookmarkEnd w:id="109"/>
      <w:bookmarkEnd w:id="115"/>
    </w:p>
    <w:p w14:paraId="48D0F63D" w14:textId="77777777" w:rsidR="00026E96" w:rsidRPr="00223C72" w:rsidRDefault="00026E96">
      <w:pPr>
        <w:spacing w:line="360" w:lineRule="auto"/>
        <w:contextualSpacing/>
        <w:rPr>
          <w:rFonts w:ascii="Aptos" w:hAnsi="Aptos"/>
        </w:rPr>
      </w:pPr>
    </w:p>
    <w:p w14:paraId="7D5CA480" w14:textId="77777777" w:rsidR="004C2AE3" w:rsidRPr="00E535B2" w:rsidRDefault="004C2AE3" w:rsidP="004C2AE3">
      <w:pPr>
        <w:spacing w:after="120" w:line="360" w:lineRule="auto"/>
        <w:ind w:rightChars="567" w:right="1361"/>
        <w:jc w:val="both"/>
        <w:rPr>
          <w:rFonts w:ascii="Aptos" w:hAnsi="Aptos"/>
          <w:b/>
          <w:bCs/>
          <w:u w:val="single"/>
        </w:rPr>
      </w:pPr>
      <w:r w:rsidRPr="00E535B2">
        <w:rPr>
          <w:rFonts w:ascii="Aptos" w:hAnsi="Aptos"/>
          <w:b/>
          <w:bCs/>
          <w:u w:val="single"/>
        </w:rPr>
        <w:t>Przepływ nienaruszalny</w:t>
      </w:r>
    </w:p>
    <w:p w14:paraId="661FADB8" w14:textId="77777777" w:rsidR="004C2AE3" w:rsidRPr="00E535B2" w:rsidRDefault="004C2AE3" w:rsidP="004C2AE3">
      <w:pPr>
        <w:spacing w:line="360" w:lineRule="auto"/>
        <w:ind w:left="357" w:rightChars="100" w:right="240" w:firstLine="360"/>
        <w:contextualSpacing/>
        <w:jc w:val="both"/>
        <w:rPr>
          <w:rFonts w:ascii="Aptos" w:hAnsi="Aptos"/>
        </w:rPr>
      </w:pPr>
      <w:r w:rsidRPr="00E535B2">
        <w:rPr>
          <w:rFonts w:ascii="Aptos" w:hAnsi="Aptos"/>
        </w:rPr>
        <w:t xml:space="preserve">Wyznacza się go poprzez wyznaczenie iloczynu SNQ*k. </w:t>
      </w:r>
    </w:p>
    <w:p w14:paraId="68586959" w14:textId="77777777" w:rsidR="004C2AE3" w:rsidRPr="00E535B2" w:rsidRDefault="004C2AE3" w:rsidP="004C2AE3">
      <w:pPr>
        <w:spacing w:line="360" w:lineRule="auto"/>
        <w:ind w:left="708" w:rightChars="100" w:right="240"/>
        <w:contextualSpacing/>
        <w:jc w:val="both"/>
        <w:rPr>
          <w:rFonts w:ascii="Aptos" w:hAnsi="Aptos"/>
        </w:rPr>
      </w:pPr>
      <w:r w:rsidRPr="00E535B2">
        <w:rPr>
          <w:rFonts w:ascii="Aptos" w:hAnsi="Aptos"/>
        </w:rPr>
        <w:lastRenderedPageBreak/>
        <w:t>Współczynnik „k” zależy głównie od typu hydrologicznego rzeki i wielkości zlewni, może wynosić 0.5 - 1,5</w:t>
      </w:r>
    </w:p>
    <w:p w14:paraId="22CE5EB0" w14:textId="5DFB5759" w:rsidR="004C2AE3" w:rsidRPr="00E535B2" w:rsidRDefault="004C2AE3" w:rsidP="004C2AE3">
      <w:pPr>
        <w:spacing w:line="360" w:lineRule="auto"/>
        <w:ind w:left="357" w:rightChars="100" w:right="240" w:firstLine="357"/>
        <w:contextualSpacing/>
        <w:jc w:val="both"/>
        <w:rPr>
          <w:rFonts w:ascii="Aptos" w:hAnsi="Aptos"/>
        </w:rPr>
      </w:pPr>
      <w:r w:rsidRPr="00E535B2">
        <w:rPr>
          <w:rFonts w:ascii="Aptos" w:hAnsi="Aptos"/>
        </w:rPr>
        <w:t>Współczynnik „k” dla rzeki K</w:t>
      </w:r>
      <w:r w:rsidR="002E7558">
        <w:rPr>
          <w:rFonts w:ascii="Aptos" w:hAnsi="Aptos"/>
        </w:rPr>
        <w:t>ulawa</w:t>
      </w:r>
      <w:r w:rsidRPr="00E535B2">
        <w:rPr>
          <w:rFonts w:ascii="Aptos" w:hAnsi="Aptos"/>
        </w:rPr>
        <w:t xml:space="preserve"> w przekroju ujściowym wynosi</w:t>
      </w:r>
      <w:r>
        <w:rPr>
          <w:rFonts w:ascii="Aptos" w:hAnsi="Aptos"/>
        </w:rPr>
        <w:t xml:space="preserve"> </w:t>
      </w:r>
      <w:r w:rsidRPr="00E535B2">
        <w:rPr>
          <w:rFonts w:ascii="Aptos" w:hAnsi="Aptos"/>
        </w:rPr>
        <w:t>1,00.</w:t>
      </w:r>
    </w:p>
    <w:p w14:paraId="62135A3B" w14:textId="77777777" w:rsidR="004C2AE3" w:rsidRPr="00E535B2" w:rsidRDefault="004C2AE3" w:rsidP="004C2AE3">
      <w:pPr>
        <w:spacing w:line="360" w:lineRule="auto"/>
        <w:ind w:left="360"/>
        <w:contextualSpacing/>
        <w:jc w:val="both"/>
        <w:rPr>
          <w:rFonts w:ascii="Aptos" w:hAnsi="Aptos"/>
        </w:rPr>
      </w:pPr>
    </w:p>
    <w:p w14:paraId="1B79708A" w14:textId="51711845" w:rsidR="004C2AE3" w:rsidRPr="00E535B2" w:rsidRDefault="004C2AE3" w:rsidP="004C2AE3">
      <w:pPr>
        <w:spacing w:line="360" w:lineRule="auto"/>
        <w:ind w:left="360"/>
        <w:contextualSpacing/>
        <w:jc w:val="both"/>
        <w:rPr>
          <w:rFonts w:ascii="Aptos" w:hAnsi="Aptos"/>
        </w:rPr>
      </w:pPr>
      <w:r w:rsidRPr="00E535B2">
        <w:rPr>
          <w:rFonts w:ascii="Aptos" w:hAnsi="Aptos"/>
        </w:rPr>
        <w:tab/>
      </w:r>
      <m:oMath>
        <m:sSub>
          <m:sSubPr>
            <m:ctrlPr>
              <w:rPr>
                <w:rFonts w:ascii="Cambria Math" w:hAnsi="Cambria Math"/>
                <w:i/>
              </w:rPr>
            </m:ctrlPr>
          </m:sSubPr>
          <m:e>
            <m:r>
              <w:rPr>
                <w:rFonts w:ascii="Cambria Math" w:hAnsi="Cambria Math"/>
              </w:rPr>
              <m:t>Q</m:t>
            </m:r>
          </m:e>
          <m:sub>
            <m:r>
              <w:rPr>
                <w:rFonts w:ascii="Cambria Math" w:hAnsi="Cambria Math"/>
              </w:rPr>
              <m:t>n</m:t>
            </m:r>
          </m:sub>
        </m:sSub>
        <m:r>
          <w:rPr>
            <w:rFonts w:ascii="Cambria Math" w:hAnsi="Cambria Math"/>
          </w:rPr>
          <m:t xml:space="preserve">=k∙SNQ=1,0∙0,036=0,036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/s</m:t>
        </m:r>
      </m:oMath>
    </w:p>
    <w:p w14:paraId="5618823F" w14:textId="77777777" w:rsidR="004C2AE3" w:rsidRDefault="004C2AE3" w:rsidP="00EA3808">
      <w:pPr>
        <w:spacing w:line="360" w:lineRule="auto"/>
        <w:contextualSpacing/>
        <w:jc w:val="both"/>
        <w:rPr>
          <w:rFonts w:ascii="Aptos" w:hAnsi="Aptos"/>
        </w:rPr>
      </w:pPr>
    </w:p>
    <w:p w14:paraId="67A10AA3" w14:textId="1E425B1D" w:rsidR="00EA3808" w:rsidRPr="00223C72" w:rsidRDefault="00623127" w:rsidP="00EA3808">
      <w:pPr>
        <w:spacing w:line="360" w:lineRule="auto"/>
        <w:contextualSpacing/>
        <w:jc w:val="both"/>
        <w:rPr>
          <w:rFonts w:ascii="Aptos" w:hAnsi="Aptos"/>
          <w:color w:val="7030A0"/>
        </w:rPr>
      </w:pPr>
      <w:r w:rsidRPr="00223C72">
        <w:rPr>
          <w:rFonts w:ascii="Aptos" w:hAnsi="Aptos"/>
        </w:rPr>
        <w:t xml:space="preserve">Bystrza żwirowo-kamienne na rzece </w:t>
      </w:r>
      <w:proofErr w:type="spellStart"/>
      <w:r w:rsidR="004C2AE3">
        <w:rPr>
          <w:rFonts w:ascii="Aptos" w:hAnsi="Aptos"/>
        </w:rPr>
        <w:t>K</w:t>
      </w:r>
      <w:r w:rsidR="00DF069F">
        <w:rPr>
          <w:rFonts w:ascii="Aptos" w:hAnsi="Aptos"/>
        </w:rPr>
        <w:t>ulawie</w:t>
      </w:r>
      <w:proofErr w:type="spellEnd"/>
      <w:r w:rsidR="004C2AE3">
        <w:rPr>
          <w:rFonts w:ascii="Aptos" w:hAnsi="Aptos"/>
        </w:rPr>
        <w:t xml:space="preserve"> </w:t>
      </w:r>
      <w:r w:rsidRPr="00223C72">
        <w:rPr>
          <w:rFonts w:ascii="Aptos" w:hAnsi="Aptos"/>
        </w:rPr>
        <w:t>zostały zaprojektowane w sposób zapewniający ciągłość ichtiologiczną i hydrologiczną nawet przy niskich stanach wód. Technologia wykonania bystrzy to luźny nasyp zagęszczany w wodzie gwarantujący swobodny przepływ również dla przepływu nienaruszalnego (wyznaczonego dla</w:t>
      </w:r>
      <w:r w:rsidR="004C2AE3">
        <w:rPr>
          <w:rFonts w:ascii="Aptos" w:hAnsi="Aptos"/>
        </w:rPr>
        <w:t xml:space="preserve"> </w:t>
      </w:r>
      <w:r w:rsidR="00DF069F">
        <w:rPr>
          <w:rFonts w:ascii="Aptos" w:hAnsi="Aptos"/>
        </w:rPr>
        <w:t xml:space="preserve">Kulawy </w:t>
      </w:r>
      <w:r w:rsidRPr="00223C72">
        <w:rPr>
          <w:rFonts w:ascii="Aptos" w:hAnsi="Aptos"/>
        </w:rPr>
        <w:t>jako przepływ równy SNQ).</w:t>
      </w:r>
    </w:p>
    <w:p w14:paraId="4EDA5431" w14:textId="07792D0F" w:rsidR="000648A0" w:rsidRPr="00223C72" w:rsidRDefault="000648A0" w:rsidP="005C3927">
      <w:pPr>
        <w:spacing w:line="360" w:lineRule="auto"/>
        <w:contextualSpacing/>
        <w:jc w:val="both"/>
        <w:rPr>
          <w:rFonts w:ascii="Aptos" w:hAnsi="Aptos"/>
        </w:rPr>
      </w:pPr>
    </w:p>
    <w:p w14:paraId="09CA880D" w14:textId="77777777" w:rsidR="00026E96" w:rsidRPr="00223C72" w:rsidRDefault="00026E96" w:rsidP="00E96DC9">
      <w:pPr>
        <w:pStyle w:val="Nagwek1"/>
        <w:numPr>
          <w:ilvl w:val="0"/>
          <w:numId w:val="37"/>
        </w:numPr>
        <w:spacing w:line="276" w:lineRule="auto"/>
        <w:ind w:left="363" w:hanging="720"/>
        <w:contextualSpacing/>
        <w:jc w:val="both"/>
        <w:rPr>
          <w:rFonts w:ascii="Aptos" w:hAnsi="Aptos"/>
        </w:rPr>
      </w:pPr>
      <w:bookmarkStart w:id="116" w:name="_Toc85192059"/>
      <w:bookmarkStart w:id="117" w:name="_Toc85192060"/>
      <w:bookmarkStart w:id="118" w:name="_Toc85192061"/>
      <w:bookmarkStart w:id="119" w:name="_Toc85192062"/>
      <w:bookmarkStart w:id="120" w:name="_Toc85192063"/>
      <w:bookmarkStart w:id="121" w:name="_Toc85192064"/>
      <w:bookmarkStart w:id="122" w:name="_Toc85192065"/>
      <w:bookmarkStart w:id="123" w:name="_Toc85192066"/>
      <w:bookmarkStart w:id="124" w:name="_Toc85192067"/>
      <w:bookmarkStart w:id="125" w:name="_Toc191040445"/>
      <w:bookmarkEnd w:id="116"/>
      <w:bookmarkEnd w:id="117"/>
      <w:bookmarkEnd w:id="118"/>
      <w:bookmarkEnd w:id="119"/>
      <w:bookmarkEnd w:id="120"/>
      <w:bookmarkEnd w:id="121"/>
      <w:bookmarkEnd w:id="122"/>
      <w:bookmarkEnd w:id="123"/>
      <w:r w:rsidRPr="00223C72">
        <w:rPr>
          <w:rFonts w:ascii="Aptos" w:hAnsi="Aptos"/>
        </w:rPr>
        <w:t>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bookmarkEnd w:id="124"/>
      <w:bookmarkEnd w:id="125"/>
    </w:p>
    <w:p w14:paraId="39D20402" w14:textId="77777777" w:rsidR="00BC7B37" w:rsidRPr="00223C72" w:rsidRDefault="00BC7B37">
      <w:pPr>
        <w:rPr>
          <w:rFonts w:ascii="Aptos" w:hAnsi="Aptos"/>
          <w:color w:val="FF0000"/>
        </w:rPr>
      </w:pPr>
    </w:p>
    <w:p w14:paraId="09F6D599" w14:textId="7D985348" w:rsidR="00577DD1" w:rsidRPr="00223C72" w:rsidRDefault="00577DD1" w:rsidP="001F6FAE">
      <w:pPr>
        <w:spacing w:line="360" w:lineRule="auto"/>
        <w:contextualSpacing/>
        <w:jc w:val="both"/>
        <w:rPr>
          <w:rFonts w:ascii="Aptos" w:hAnsi="Aptos"/>
        </w:rPr>
      </w:pPr>
      <w:r w:rsidRPr="00223C72">
        <w:rPr>
          <w:rFonts w:ascii="Aptos" w:hAnsi="Aptos"/>
          <w:b/>
        </w:rPr>
        <w:t>Okres rozruchu</w:t>
      </w:r>
      <w:r w:rsidRPr="00223C72">
        <w:rPr>
          <w:rFonts w:ascii="Aptos" w:hAnsi="Aptos"/>
        </w:rPr>
        <w:t xml:space="preserve"> – przyjmuje się, że rozruchem będzie  okres wykonania i oddanie</w:t>
      </w:r>
      <w:r w:rsidR="004C2AE3">
        <w:rPr>
          <w:rFonts w:ascii="Aptos" w:hAnsi="Aptos"/>
        </w:rPr>
        <w:t xml:space="preserve"> rampy i</w:t>
      </w:r>
      <w:r w:rsidRPr="00223C72">
        <w:rPr>
          <w:rFonts w:ascii="Aptos" w:hAnsi="Aptos"/>
        </w:rPr>
        <w:t xml:space="preserve"> pryzm do eksploatacji. Ze względu na charakter planowanych do przeprowadzenia robót nie ustala się specjalnego trybu postępowania w przypadku rozruchu. Roboty w wodach i ich bezpośrednim sąsiedztwie należy prowadzić w taki sposób aby nie dopuszczać do przedostawania się do wód powierzchniowych ani podziemnych żadnych zanieczyszczeń, czy to pochodzących z pracy sprzętu budowlanego, składowania i użytkowania materiałów budowlanych lub jakiegokolwiek innego źródła. Wszelkie prace należy prowadzić z brzegu rzeki bez wprowadzania urządzeń i maszyn w koryto cieku.</w:t>
      </w:r>
    </w:p>
    <w:p w14:paraId="255CEAE6" w14:textId="77777777" w:rsidR="00577DD1" w:rsidRPr="00223C72" w:rsidRDefault="00577DD1" w:rsidP="001F6FAE">
      <w:pPr>
        <w:spacing w:line="360" w:lineRule="auto"/>
        <w:contextualSpacing/>
        <w:jc w:val="both"/>
        <w:rPr>
          <w:rFonts w:ascii="Aptos" w:hAnsi="Aptos"/>
        </w:rPr>
      </w:pPr>
      <w:r w:rsidRPr="00223C72">
        <w:rPr>
          <w:rFonts w:ascii="Aptos" w:hAnsi="Aptos"/>
          <w:b/>
        </w:rPr>
        <w:t>Zatrzymanie działalności</w:t>
      </w:r>
      <w:r w:rsidRPr="00223C72">
        <w:rPr>
          <w:rFonts w:ascii="Aptos" w:hAnsi="Aptos"/>
        </w:rPr>
        <w:t xml:space="preserve"> – nie przewiduje się celowego zatrzymania działalności przedsięwzięcia. Jeżeli jednak dojdzie do niego z przyczyn niezależnych od Wnioskodawcy lub z przyczyn, których obecnie nie można przewidzieć, nie będzie ono miało żadnego negatywnego wpływu na pryzmy, teren przyległy ani wody powierzchniowe lub podziemne. Zatrzymanie działalności wymagać będzie zabezpieczenia istniejących obiektów budowlanych, jednak dotyczy to zakresu czysto technicznego, nie związanego z korzystaniem z wód. </w:t>
      </w:r>
    </w:p>
    <w:p w14:paraId="38608FFA" w14:textId="395E7045" w:rsidR="00577DD1" w:rsidRPr="00223C72" w:rsidRDefault="00577DD1" w:rsidP="001F6FAE">
      <w:pPr>
        <w:spacing w:line="360" w:lineRule="auto"/>
        <w:contextualSpacing/>
        <w:jc w:val="both"/>
        <w:rPr>
          <w:rFonts w:ascii="Aptos" w:hAnsi="Aptos"/>
        </w:rPr>
      </w:pPr>
      <w:r w:rsidRPr="00223C72">
        <w:rPr>
          <w:rFonts w:ascii="Aptos" w:hAnsi="Aptos"/>
          <w:b/>
        </w:rPr>
        <w:lastRenderedPageBreak/>
        <w:t xml:space="preserve">Awaria </w:t>
      </w:r>
      <w:r w:rsidRPr="00223C72">
        <w:rPr>
          <w:rFonts w:ascii="Aptos" w:hAnsi="Aptos"/>
        </w:rPr>
        <w:t xml:space="preserve">– w wyniku użytkowania obiektów na przestrzeni czasu dopuszcza się możliwość wystąpienia awarii, spowodowanej różnymi czynnikami (ludzki, atmosferyczny, siła wyższa, itp.). Niezależnie od powodu mogą one skutkować uszkodzeniem części lub wszystkich planowanych pryzm. Podstawowym czynnikiem umożliwiającym zminimalizowanie skutków awarii jest jej wczesne wykrycie (o ile nie jest możliwe jej zapobieżenie zanim wystąpi). Ze względu na stosunkowo prostą konstrukcję planowanych do wykonania urządzeń przyjmuje się, że wystarczające będzie dokonywanie bieżących przeglądów w celu wykrycia awarii i niezwłoczne przystąpienie do jej usuwania od razu po wykryciu. Zakłada się, że ewentualna awaria rozumiana głównie jako utrata rzędnej korony, powstanie wyrw lub innych uszkodzeń pryzmy lub wielu pryzm poprzez rozmycie wodą, jest nieistotna z punktu widzenia bezpieczeństwa obszarów położonych poniżej. Proces degradacji będzie procesem długotrwałym, ze względu na charakter budowli i jej sposób wykonania. Z tego powodu będzie łatwy do wykrycia, co z kolei umożliwi podjęcie odpowiednich działań zanim osiągnie on duże rozmiary. </w:t>
      </w:r>
    </w:p>
    <w:p w14:paraId="3BF2D4B3" w14:textId="77777777" w:rsidR="00A96356" w:rsidRPr="00223C72" w:rsidRDefault="00A96356" w:rsidP="00164561">
      <w:pPr>
        <w:spacing w:line="360" w:lineRule="auto"/>
        <w:contextualSpacing/>
        <w:jc w:val="both"/>
        <w:rPr>
          <w:rFonts w:ascii="Aptos" w:hAnsi="Aptos"/>
          <w:color w:val="FF0000"/>
        </w:rPr>
      </w:pPr>
    </w:p>
    <w:p w14:paraId="4A9702F1" w14:textId="10DABC30" w:rsidR="00026E96" w:rsidRPr="00223C72" w:rsidRDefault="00026E96" w:rsidP="00E96DC9">
      <w:pPr>
        <w:pStyle w:val="Nagwek1"/>
        <w:numPr>
          <w:ilvl w:val="0"/>
          <w:numId w:val="37"/>
        </w:numPr>
        <w:spacing w:line="276" w:lineRule="auto"/>
        <w:ind w:left="363" w:hanging="720"/>
        <w:jc w:val="both"/>
        <w:rPr>
          <w:rFonts w:ascii="Aptos" w:hAnsi="Aptos"/>
        </w:rPr>
      </w:pPr>
      <w:bookmarkStart w:id="126" w:name="_Toc85192068"/>
      <w:bookmarkStart w:id="127" w:name="_Toc191040446"/>
      <w:r w:rsidRPr="00223C72">
        <w:rPr>
          <w:rFonts w:ascii="Aptos" w:hAnsi="Aptos"/>
        </w:rPr>
        <w:t>Informacja o formach ochrony przyrody utworzonych lub ustanowionych na podstawie przepisów ustawy z dnia 16 kwietnia 200</w:t>
      </w:r>
      <w:r w:rsidR="00403E0C" w:rsidRPr="00223C72">
        <w:rPr>
          <w:rFonts w:ascii="Aptos" w:hAnsi="Aptos"/>
        </w:rPr>
        <w:t>4</w:t>
      </w:r>
      <w:r w:rsidRPr="00223C72">
        <w:rPr>
          <w:rFonts w:ascii="Aptos" w:hAnsi="Aptos"/>
        </w:rPr>
        <w:t xml:space="preserve"> r. o ochronie przyrody, występujących </w:t>
      </w:r>
      <w:r w:rsidR="00026707" w:rsidRPr="00223C72">
        <w:rPr>
          <w:rFonts w:ascii="Aptos" w:hAnsi="Aptos"/>
        </w:rPr>
        <w:t>w zasięgu oddziaływania zamierzonego korzystania z wód lub planowanych do wykonania urządzeń wodnych</w:t>
      </w:r>
      <w:bookmarkEnd w:id="126"/>
      <w:bookmarkEnd w:id="127"/>
    </w:p>
    <w:p w14:paraId="33AA598D" w14:textId="77777777" w:rsidR="007B385E" w:rsidRPr="00223C72" w:rsidRDefault="007B385E">
      <w:pPr>
        <w:spacing w:line="360" w:lineRule="auto"/>
        <w:ind w:left="360"/>
        <w:contextualSpacing/>
        <w:jc w:val="both"/>
        <w:rPr>
          <w:rFonts w:ascii="Aptos" w:hAnsi="Aptos"/>
          <w:color w:val="FF0000"/>
        </w:rPr>
      </w:pPr>
    </w:p>
    <w:p w14:paraId="55CDDF9C" w14:textId="77777777" w:rsidR="004C2AE3" w:rsidRPr="00E535B2" w:rsidRDefault="004C2AE3" w:rsidP="004C2AE3">
      <w:pPr>
        <w:spacing w:after="120" w:line="312" w:lineRule="auto"/>
        <w:ind w:right="656"/>
        <w:jc w:val="both"/>
        <w:rPr>
          <w:rFonts w:ascii="Aptos" w:hAnsi="Aptos"/>
        </w:rPr>
      </w:pPr>
      <w:r w:rsidRPr="00E535B2">
        <w:rPr>
          <w:rFonts w:ascii="Aptos" w:hAnsi="Aptos"/>
        </w:rPr>
        <w:t>Obszar objęty niniejszym opracowaniem znajduje się w granicach obszarów objętymi różnymi formami ochrony przyrody, są nimi:</w:t>
      </w:r>
    </w:p>
    <w:p w14:paraId="56084501" w14:textId="77777777" w:rsidR="004C2AE3" w:rsidRPr="00E535B2" w:rsidRDefault="004C2AE3" w:rsidP="004C2AE3">
      <w:pPr>
        <w:pStyle w:val="Akapitzlist"/>
        <w:widowControl w:val="0"/>
        <w:numPr>
          <w:ilvl w:val="0"/>
          <w:numId w:val="44"/>
        </w:numPr>
        <w:autoSpaceDE w:val="0"/>
        <w:autoSpaceDN w:val="0"/>
        <w:spacing w:after="120" w:line="312" w:lineRule="auto"/>
        <w:ind w:right="656"/>
        <w:jc w:val="both"/>
        <w:rPr>
          <w:rFonts w:ascii="Aptos" w:hAnsi="Aptos"/>
        </w:rPr>
      </w:pPr>
      <w:r w:rsidRPr="00E535B2">
        <w:rPr>
          <w:rFonts w:ascii="Aptos" w:hAnsi="Aptos"/>
        </w:rPr>
        <w:t>Zaborski Park Krajobrazowy</w:t>
      </w:r>
    </w:p>
    <w:p w14:paraId="164C2656" w14:textId="20768058" w:rsidR="004C2AE3" w:rsidRPr="00E535B2" w:rsidRDefault="004C2AE3" w:rsidP="004C2AE3">
      <w:pPr>
        <w:pStyle w:val="Akapitzlist"/>
        <w:widowControl w:val="0"/>
        <w:numPr>
          <w:ilvl w:val="0"/>
          <w:numId w:val="44"/>
        </w:numPr>
        <w:autoSpaceDE w:val="0"/>
        <w:autoSpaceDN w:val="0"/>
        <w:spacing w:after="120" w:line="312" w:lineRule="auto"/>
        <w:ind w:right="656"/>
        <w:jc w:val="both"/>
        <w:rPr>
          <w:rFonts w:ascii="Aptos" w:hAnsi="Aptos"/>
        </w:rPr>
      </w:pPr>
      <w:r w:rsidRPr="00E535B2">
        <w:rPr>
          <w:rFonts w:ascii="Aptos" w:hAnsi="Aptos"/>
        </w:rPr>
        <w:t xml:space="preserve"> Wielki sandr Brdy</w:t>
      </w:r>
      <w:r w:rsidR="00A41C1A">
        <w:rPr>
          <w:rFonts w:ascii="Aptos" w:hAnsi="Aptos"/>
        </w:rPr>
        <w:t xml:space="preserve"> </w:t>
      </w:r>
      <w:r w:rsidR="00A41C1A" w:rsidRPr="00A41C1A">
        <w:rPr>
          <w:rFonts w:ascii="Aptos" w:hAnsi="Aptos"/>
        </w:rPr>
        <w:t>PLB220001</w:t>
      </w:r>
    </w:p>
    <w:p w14:paraId="02676519" w14:textId="34E8174B" w:rsidR="004C2AE3" w:rsidRPr="00E535B2" w:rsidRDefault="005B7335" w:rsidP="004C2AE3">
      <w:pPr>
        <w:pStyle w:val="Akapitzlist"/>
        <w:widowControl w:val="0"/>
        <w:numPr>
          <w:ilvl w:val="0"/>
          <w:numId w:val="44"/>
        </w:numPr>
        <w:autoSpaceDE w:val="0"/>
        <w:autoSpaceDN w:val="0"/>
        <w:spacing w:after="120" w:line="312" w:lineRule="auto"/>
        <w:ind w:right="656"/>
        <w:jc w:val="both"/>
        <w:rPr>
          <w:rFonts w:ascii="Aptos" w:hAnsi="Aptos"/>
        </w:rPr>
      </w:pPr>
      <w:r>
        <w:rPr>
          <w:rFonts w:ascii="Aptos" w:hAnsi="Aptos"/>
        </w:rPr>
        <w:t>Sandr Brdy</w:t>
      </w:r>
      <w:r w:rsidR="00A41C1A">
        <w:rPr>
          <w:rFonts w:ascii="Aptos" w:hAnsi="Aptos"/>
        </w:rPr>
        <w:t xml:space="preserve"> </w:t>
      </w:r>
      <w:r w:rsidR="00A41C1A" w:rsidRPr="00A41C1A">
        <w:rPr>
          <w:rFonts w:ascii="Aptos" w:hAnsi="Aptos"/>
        </w:rPr>
        <w:t>PLH220026</w:t>
      </w:r>
    </w:p>
    <w:p w14:paraId="1E0F7F97" w14:textId="6985115F" w:rsidR="00DF069F" w:rsidRPr="000F5875" w:rsidRDefault="00DF069F" w:rsidP="00DF069F">
      <w:pPr>
        <w:pStyle w:val="Akapitzlist"/>
        <w:widowControl w:val="0"/>
        <w:numPr>
          <w:ilvl w:val="0"/>
          <w:numId w:val="44"/>
        </w:numPr>
        <w:autoSpaceDE w:val="0"/>
        <w:autoSpaceDN w:val="0"/>
        <w:spacing w:after="120" w:line="312" w:lineRule="auto"/>
        <w:ind w:right="656"/>
        <w:jc w:val="both"/>
        <w:rPr>
          <w:rFonts w:ascii="Aptos" w:hAnsi="Aptos"/>
        </w:rPr>
      </w:pPr>
      <w:r w:rsidRPr="000F5875">
        <w:rPr>
          <w:rFonts w:ascii="Aptos" w:hAnsi="Aptos"/>
        </w:rPr>
        <w:t>Dolina Kulawy</w:t>
      </w:r>
      <w:r w:rsidR="00A41C1A">
        <w:rPr>
          <w:rFonts w:ascii="Aptos" w:hAnsi="Aptos"/>
        </w:rPr>
        <w:t xml:space="preserve"> </w:t>
      </w:r>
    </w:p>
    <w:p w14:paraId="539E17DE" w14:textId="77777777" w:rsidR="004C2AE3" w:rsidRPr="00E535B2" w:rsidRDefault="004C2AE3" w:rsidP="004C2AE3">
      <w:pPr>
        <w:spacing w:after="120" w:line="312" w:lineRule="auto"/>
        <w:ind w:right="656"/>
        <w:jc w:val="both"/>
        <w:rPr>
          <w:rFonts w:ascii="Aptos" w:hAnsi="Aptos"/>
        </w:rPr>
      </w:pPr>
    </w:p>
    <w:p w14:paraId="73068ACC" w14:textId="692E4E62" w:rsidR="004C2AE3" w:rsidRPr="00E535B2" w:rsidRDefault="004C2AE3" w:rsidP="004C2AE3">
      <w:pPr>
        <w:spacing w:after="120" w:line="312" w:lineRule="auto"/>
        <w:ind w:right="656"/>
        <w:jc w:val="both"/>
        <w:rPr>
          <w:rFonts w:ascii="Aptos" w:hAnsi="Aptos"/>
        </w:rPr>
      </w:pPr>
      <w:r w:rsidRPr="00E535B2">
        <w:rPr>
          <w:rFonts w:ascii="Aptos" w:hAnsi="Aptos"/>
          <w:b/>
          <w:bCs/>
        </w:rPr>
        <w:t>Zaborski Park Krajobrazowy</w:t>
      </w:r>
      <w:r w:rsidR="00DF069F" w:rsidRPr="00DF069F">
        <w:t xml:space="preserve"> </w:t>
      </w:r>
      <w:r w:rsidR="00DF069F" w:rsidRPr="00DF069F">
        <w:rPr>
          <w:rFonts w:ascii="Aptos" w:hAnsi="Aptos"/>
          <w:b/>
          <w:bCs/>
        </w:rPr>
        <w:tab/>
      </w:r>
      <w:bookmarkStart w:id="128" w:name="_Hlk191034788"/>
      <w:r w:rsidR="00DF069F" w:rsidRPr="00DF069F">
        <w:rPr>
          <w:rFonts w:ascii="Aptos" w:hAnsi="Aptos"/>
          <w:b/>
          <w:bCs/>
        </w:rPr>
        <w:t>PL.ZIPOP.1393.PK.96</w:t>
      </w:r>
      <w:r w:rsidRPr="00E535B2">
        <w:rPr>
          <w:rFonts w:ascii="Aptos" w:hAnsi="Aptos"/>
          <w:b/>
          <w:bCs/>
        </w:rPr>
        <w:t xml:space="preserve"> </w:t>
      </w:r>
      <w:bookmarkEnd w:id="128"/>
      <w:r w:rsidRPr="00E535B2">
        <w:rPr>
          <w:rFonts w:ascii="Aptos" w:hAnsi="Aptos"/>
        </w:rPr>
        <w:t xml:space="preserve">powstał na podstawie uchwały nr XI/68/90 Wojewódzkiej Rady Narodowej w Bydgoszczy z dnia 28 lutego 1990 roku. Początkowo nosił nazwę Chojnicki i organizacyjnie podlegał pod Tucholski Park Krajobrazowy z siedzibą w Tucholi, aby w roku 1991 zmienić nazwę, nawiązującą do </w:t>
      </w:r>
      <w:r w:rsidRPr="00E535B2">
        <w:rPr>
          <w:rFonts w:ascii="Aptos" w:hAnsi="Aptos"/>
        </w:rPr>
        <w:lastRenderedPageBreak/>
        <w:t>historycznej Ziemi Zaborskiej, południowej części Kaszub (rozporządzenie nr 1/91 Wojewody Bydgoskiego z dnia 12 stycznia 1991 r). Od 1 maja 1992 Zaborski Park Krajobrazowy stanowił samodzielną jednostkę. Powierzchnia Parku wynosiła 31.279 ha, a strefy ochronnej 7.536 ha. Park powstał w celu ochrony i popularyzacji dziedzictwa przyrodniczego, kulturowego i krajobrazu północno-zachodniej części Borów Tucholskich. Zaborski PK obejmuje środkowy, jeziorny bieg rzeki Brdy - królowej Borów Tucholskich. W 1996 r. z części Zaborskiego Parku Krajobrazowego, w rejonie Strugi Siedmiu Jezior, utworzono na powierzchni 4.613 ha Park Narodowy „Bory Tucholskie”. Od czasu powołania Parku Narodowego powierzchnia ZPK wynosiła 26.490 ha, a otuliny 7.536 ha. Rozporządzenie nr 30/98 Wojewody Bydgoskiego z dnia 31 sierpnia 1998 r. zmieniło kolejny raz granice ZPK. Zmiana polegała na powiększeniu jego powierzchni o obszar całej otuliny. Od tego czasu obszar Parku się nie zmieniał się w istotny sposób, z wyjątkiem niewielkiej korekty granicy w rejonie Charzyków, przeprowadzonej w 2006 r. Aktualny opis granic ZPK oraz cele ochrony określa uchwała nr 144/VII/11 Sejmiku Województwa Pomorskiego z dnia 27 maja 2011 r. oraz uchwała nr 264/XXIV/16 Sejmiku Województwa Pomorskiego z dnia 25 lipca 2016 r.</w:t>
      </w:r>
    </w:p>
    <w:p w14:paraId="5D079B36" w14:textId="77777777" w:rsidR="004C2AE3" w:rsidRPr="00E535B2" w:rsidRDefault="004C2AE3" w:rsidP="004C2AE3">
      <w:pPr>
        <w:spacing w:after="120" w:line="312" w:lineRule="auto"/>
        <w:ind w:right="656"/>
        <w:jc w:val="both"/>
        <w:rPr>
          <w:rFonts w:ascii="Aptos" w:hAnsi="Aptos"/>
        </w:rPr>
      </w:pPr>
      <w:r w:rsidRPr="00E535B2">
        <w:rPr>
          <w:rFonts w:ascii="Aptos" w:hAnsi="Aptos"/>
        </w:rPr>
        <w:t>Obecnie powierzchnia Zaborskiego Parku Krajobrazowego wynosi 34.026 ha, z czego 60 % znajduje się w gminie Brusy, a 40% w gminie Chojnice. W strukturze użytkowania gruntów ZPK dominują lasy 63,31%, grunty rolne zajmują 23,53%, a wody 12,54%. Od czerwca 2010 r. ZPK wchodzi w skład największego w Polsce Światowego Rezerwatu Biosfery Bory Tucholskie.</w:t>
      </w:r>
    </w:p>
    <w:p w14:paraId="07DA3E10" w14:textId="77777777" w:rsidR="004C2AE3" w:rsidRPr="00E535B2" w:rsidRDefault="004C2AE3" w:rsidP="004C2AE3">
      <w:pPr>
        <w:spacing w:after="120" w:line="312" w:lineRule="auto"/>
        <w:ind w:right="656"/>
        <w:jc w:val="both"/>
        <w:rPr>
          <w:rFonts w:ascii="Aptos" w:hAnsi="Aptos"/>
        </w:rPr>
      </w:pPr>
      <w:r w:rsidRPr="00E535B2">
        <w:rPr>
          <w:rFonts w:ascii="Aptos" w:hAnsi="Aptos"/>
        </w:rPr>
        <w:t>Od 1 lipca 2010 r. na mocy uchwały Nr 1185/XLVIII/10 Sejmiku Województwa Pomorskiego z dnia 31 maja 2010 roku parki krajobrazowe województwa pomorskiego (siedem parków), w tym Zaborski Park Krajobrazowy, zostały połączone w Pomorski Zespół Parków Krajobrazowych z siedzibą w Słupsku.</w:t>
      </w:r>
    </w:p>
    <w:p w14:paraId="5A8B9E50"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W celu ochrony najcenniejszych obiektów na terenie Parku powołano 8 rezerwatów przyrody, ustanowiono 93 pomniki przyrody i 100 użytków ekologicznych. Zaborski Park Krajobrazowy włączony został w sieć Natura 2000: ostoje ptasie – „Wielki Sandr Brdy” i „Bory Tucholskie”, ostoje siedliskowe – „Sandr Brdy”, „Czerwona Woda pod Babilonem”, „Las Wolność”, „Doliny Brdy i Chociny” i „Ostoja </w:t>
      </w:r>
      <w:proofErr w:type="spellStart"/>
      <w:r w:rsidRPr="00E535B2">
        <w:rPr>
          <w:rFonts w:ascii="Aptos" w:hAnsi="Aptos"/>
        </w:rPr>
        <w:t>Zapceńska</w:t>
      </w:r>
      <w:proofErr w:type="spellEnd"/>
      <w:r w:rsidRPr="00E535B2">
        <w:rPr>
          <w:rFonts w:ascii="Aptos" w:hAnsi="Aptos"/>
        </w:rPr>
        <w:t>"</w:t>
      </w:r>
    </w:p>
    <w:p w14:paraId="32B0DF66" w14:textId="7316743F" w:rsidR="004C2AE3" w:rsidRPr="00E535B2" w:rsidRDefault="004C2AE3" w:rsidP="004C2AE3">
      <w:pPr>
        <w:spacing w:after="120" w:line="312" w:lineRule="auto"/>
        <w:ind w:right="656"/>
        <w:jc w:val="both"/>
        <w:rPr>
          <w:rFonts w:ascii="Aptos" w:hAnsi="Aptos"/>
        </w:rPr>
      </w:pPr>
      <w:r w:rsidRPr="00E535B2">
        <w:rPr>
          <w:rFonts w:ascii="Aptos" w:hAnsi="Aptos"/>
          <w:b/>
          <w:bCs/>
        </w:rPr>
        <w:t xml:space="preserve">Wielki sandr Brdy </w:t>
      </w:r>
      <w:r w:rsidR="005B7335" w:rsidRPr="005B7335">
        <w:rPr>
          <w:rFonts w:ascii="Aptos" w:hAnsi="Aptos"/>
          <w:b/>
          <w:bCs/>
        </w:rPr>
        <w:tab/>
      </w:r>
      <w:bookmarkStart w:id="129" w:name="_Hlk191034773"/>
      <w:r w:rsidR="005B7335" w:rsidRPr="005B7335">
        <w:rPr>
          <w:rFonts w:ascii="Aptos" w:hAnsi="Aptos"/>
          <w:b/>
          <w:bCs/>
        </w:rPr>
        <w:t xml:space="preserve">PLB220001 </w:t>
      </w:r>
      <w:r w:rsidR="005B7335" w:rsidRPr="005B7335">
        <w:rPr>
          <w:rFonts w:ascii="Aptos" w:hAnsi="Aptos"/>
          <w:b/>
          <w:bCs/>
        </w:rPr>
        <w:tab/>
        <w:t xml:space="preserve">PL.ZIPOP.1393.N2K.PLB220001.B </w:t>
      </w:r>
      <w:bookmarkEnd w:id="129"/>
      <w:r w:rsidRPr="00E535B2">
        <w:rPr>
          <w:rFonts w:ascii="Aptos" w:hAnsi="Aptos"/>
        </w:rPr>
        <w:t xml:space="preserve">Obszar sieci Natura 2000 „Wielki Sandr Brdy”, o powierzchni 37 106,2 ha, swym zasięgiem obejmuje północno-zachodnią część kompleksu Borów Tucholskich, na obszarze trzech </w:t>
      </w:r>
      <w:r w:rsidRPr="00E535B2">
        <w:rPr>
          <w:rFonts w:ascii="Aptos" w:hAnsi="Aptos"/>
        </w:rPr>
        <w:lastRenderedPageBreak/>
        <w:t xml:space="preserve">nadleśnictw: Rytel, Przymuszewo i Osusznica oraz Parku Narodowego „Bory Tucholskie” Niemal w całości pokrywa się z Zaborskim Parkiem Krajobrazowym, znajdują się tu również liczne rezerwaty przyrody. „Wielki Sandr Brdy” charakteryzuje się dużą lesistością, oraz silnie rozwiniętą siecią hydrograficzną. Występuje tu kilkadziesiąt jezior różnych typów, z których największym jest Jezioro Charzykowskie. Główną rzeką jest Brda, oraz największy z jej dopływów – Zbrzyca. Obszar porastają głównie bory sosnowe, znikomy jest udział lasów liściastych, w tym grądów, olsów i łęgów. Przedmiotami ochrony na tym obszarze są m.in.: żuraw </w:t>
      </w:r>
      <w:proofErr w:type="spellStart"/>
      <w:r w:rsidRPr="00E535B2">
        <w:rPr>
          <w:rFonts w:ascii="Aptos" w:hAnsi="Aptos"/>
        </w:rPr>
        <w:t>Grus</w:t>
      </w:r>
      <w:proofErr w:type="spellEnd"/>
      <w:r w:rsidRPr="00E535B2">
        <w:rPr>
          <w:rFonts w:ascii="Aptos" w:hAnsi="Aptos"/>
        </w:rPr>
        <w:t xml:space="preserve"> </w:t>
      </w:r>
      <w:proofErr w:type="spellStart"/>
      <w:r w:rsidRPr="00E535B2">
        <w:rPr>
          <w:rFonts w:ascii="Aptos" w:hAnsi="Aptos"/>
        </w:rPr>
        <w:t>grus</w:t>
      </w:r>
      <w:proofErr w:type="spellEnd"/>
      <w:r w:rsidRPr="00E535B2">
        <w:rPr>
          <w:rFonts w:ascii="Aptos" w:hAnsi="Aptos"/>
        </w:rPr>
        <w:t xml:space="preserve">, bielik </w:t>
      </w:r>
      <w:proofErr w:type="spellStart"/>
      <w:r w:rsidRPr="00E535B2">
        <w:rPr>
          <w:rFonts w:ascii="Aptos" w:hAnsi="Aptos"/>
        </w:rPr>
        <w:t>Haliaeetus</w:t>
      </w:r>
      <w:proofErr w:type="spellEnd"/>
      <w:r w:rsidRPr="00E535B2">
        <w:rPr>
          <w:rFonts w:ascii="Aptos" w:hAnsi="Aptos"/>
        </w:rPr>
        <w:t xml:space="preserve"> </w:t>
      </w:r>
      <w:proofErr w:type="spellStart"/>
      <w:r w:rsidRPr="00E535B2">
        <w:rPr>
          <w:rFonts w:ascii="Aptos" w:hAnsi="Aptos"/>
        </w:rPr>
        <w:t>albicilla</w:t>
      </w:r>
      <w:proofErr w:type="spellEnd"/>
      <w:r w:rsidRPr="00E535B2">
        <w:rPr>
          <w:rFonts w:ascii="Aptos" w:hAnsi="Aptos"/>
        </w:rPr>
        <w:t xml:space="preserve">, puchacz Bubo </w:t>
      </w:r>
      <w:proofErr w:type="spellStart"/>
      <w:r w:rsidRPr="00E535B2">
        <w:rPr>
          <w:rFonts w:ascii="Aptos" w:hAnsi="Aptos"/>
        </w:rPr>
        <w:t>bubo</w:t>
      </w:r>
      <w:proofErr w:type="spellEnd"/>
      <w:r w:rsidRPr="00E535B2">
        <w:rPr>
          <w:rFonts w:ascii="Aptos" w:hAnsi="Aptos"/>
        </w:rPr>
        <w:t xml:space="preserve">, gągoł </w:t>
      </w:r>
      <w:proofErr w:type="spellStart"/>
      <w:r w:rsidRPr="00E535B2">
        <w:rPr>
          <w:rFonts w:ascii="Aptos" w:hAnsi="Aptos"/>
        </w:rPr>
        <w:t>Bucephala</w:t>
      </w:r>
      <w:proofErr w:type="spellEnd"/>
      <w:r w:rsidRPr="00E535B2">
        <w:rPr>
          <w:rFonts w:ascii="Aptos" w:hAnsi="Aptos"/>
        </w:rPr>
        <w:t xml:space="preserve"> </w:t>
      </w:r>
      <w:proofErr w:type="spellStart"/>
      <w:r w:rsidRPr="00E535B2">
        <w:rPr>
          <w:rFonts w:ascii="Aptos" w:hAnsi="Aptos"/>
        </w:rPr>
        <w:t>clangula</w:t>
      </w:r>
      <w:proofErr w:type="spellEnd"/>
      <w:r w:rsidRPr="00E535B2">
        <w:rPr>
          <w:rFonts w:ascii="Aptos" w:hAnsi="Aptos"/>
        </w:rPr>
        <w:t xml:space="preserve">, nurogęś czy lelek </w:t>
      </w:r>
      <w:proofErr w:type="spellStart"/>
      <w:r w:rsidRPr="00E535B2">
        <w:rPr>
          <w:rFonts w:ascii="Aptos" w:hAnsi="Aptos"/>
        </w:rPr>
        <w:t>Caprimulgus</w:t>
      </w:r>
      <w:proofErr w:type="spellEnd"/>
      <w:r w:rsidRPr="00E535B2">
        <w:rPr>
          <w:rFonts w:ascii="Aptos" w:hAnsi="Aptos"/>
        </w:rPr>
        <w:t xml:space="preserve"> </w:t>
      </w:r>
      <w:proofErr w:type="spellStart"/>
      <w:r w:rsidRPr="00E535B2">
        <w:rPr>
          <w:rFonts w:ascii="Aptos" w:hAnsi="Aptos"/>
        </w:rPr>
        <w:t>europaeus</w:t>
      </w:r>
      <w:proofErr w:type="spellEnd"/>
      <w:r w:rsidRPr="00E535B2">
        <w:rPr>
          <w:rFonts w:ascii="Aptos" w:hAnsi="Aptos"/>
        </w:rPr>
        <w:t>.</w:t>
      </w:r>
    </w:p>
    <w:p w14:paraId="36015E83" w14:textId="20445790" w:rsidR="00A41C1A" w:rsidRPr="00E535B2" w:rsidRDefault="00A41C1A" w:rsidP="004C2AE3">
      <w:pPr>
        <w:spacing w:after="120" w:line="312" w:lineRule="auto"/>
        <w:ind w:right="656"/>
        <w:jc w:val="both"/>
        <w:rPr>
          <w:rFonts w:ascii="Aptos" w:hAnsi="Aptos"/>
        </w:rPr>
      </w:pPr>
      <w:r>
        <w:rPr>
          <w:rFonts w:ascii="Aptos" w:hAnsi="Aptos"/>
        </w:rPr>
        <w:t xml:space="preserve">Szczegóły przedstawia karta obszaru </w:t>
      </w:r>
      <w:r w:rsidRPr="00A41C1A">
        <w:rPr>
          <w:rFonts w:ascii="Aptos" w:hAnsi="Aptos"/>
        </w:rPr>
        <w:t>PL</w:t>
      </w:r>
      <w:r>
        <w:rPr>
          <w:rFonts w:ascii="Aptos" w:hAnsi="Aptos"/>
        </w:rPr>
        <w:t>B220001 dołączona do opracowania.</w:t>
      </w:r>
    </w:p>
    <w:p w14:paraId="1FC1C00E" w14:textId="4D106CC3" w:rsidR="005B7335" w:rsidRPr="005B7335" w:rsidRDefault="005B7335" w:rsidP="005B7335">
      <w:pPr>
        <w:spacing w:after="120" w:line="312" w:lineRule="auto"/>
        <w:ind w:right="656"/>
        <w:jc w:val="both"/>
        <w:rPr>
          <w:rFonts w:ascii="Aptos" w:hAnsi="Aptos"/>
        </w:rPr>
      </w:pPr>
      <w:bookmarkStart w:id="130" w:name="_Hlk191299171"/>
      <w:r>
        <w:rPr>
          <w:rFonts w:ascii="Aptos" w:hAnsi="Aptos"/>
          <w:b/>
          <w:bCs/>
        </w:rPr>
        <w:t xml:space="preserve">Sandr </w:t>
      </w:r>
      <w:proofErr w:type="spellStart"/>
      <w:r>
        <w:rPr>
          <w:rFonts w:ascii="Aptos" w:hAnsi="Aptos"/>
          <w:b/>
          <w:bCs/>
        </w:rPr>
        <w:t>Bdry</w:t>
      </w:r>
      <w:proofErr w:type="spellEnd"/>
      <w:r w:rsidR="004C2AE3" w:rsidRPr="00E535B2">
        <w:rPr>
          <w:rFonts w:ascii="Aptos" w:hAnsi="Aptos"/>
          <w:b/>
          <w:bCs/>
        </w:rPr>
        <w:t xml:space="preserve"> </w:t>
      </w:r>
      <w:r w:rsidRPr="005B7335">
        <w:rPr>
          <w:rFonts w:ascii="Aptos" w:hAnsi="Aptos"/>
          <w:b/>
          <w:bCs/>
        </w:rPr>
        <w:tab/>
        <w:t xml:space="preserve">PLH220026 </w:t>
      </w:r>
      <w:r w:rsidRPr="005B7335">
        <w:rPr>
          <w:rFonts w:ascii="Aptos" w:hAnsi="Aptos"/>
          <w:b/>
          <w:bCs/>
        </w:rPr>
        <w:tab/>
        <w:t xml:space="preserve">PL.ZIPOP.1393.N2K.PLH220026.H </w:t>
      </w:r>
      <w:r w:rsidRPr="005B7335">
        <w:rPr>
          <w:rFonts w:ascii="Aptos" w:hAnsi="Aptos"/>
        </w:rPr>
        <w:t>Obszar obejmuje zachodni fragment Borów Tucholskich. Jest to teren o dość zróżnicowanej rzeźbie</w:t>
      </w:r>
      <w:r>
        <w:rPr>
          <w:rFonts w:ascii="Aptos" w:hAnsi="Aptos"/>
        </w:rPr>
        <w:t xml:space="preserve"> </w:t>
      </w:r>
      <w:proofErr w:type="spellStart"/>
      <w:r w:rsidRPr="005B7335">
        <w:rPr>
          <w:rFonts w:ascii="Aptos" w:hAnsi="Aptos"/>
        </w:rPr>
        <w:t>młodoglacjalnej</w:t>
      </w:r>
      <w:proofErr w:type="spellEnd"/>
      <w:r w:rsidRPr="005B7335">
        <w:rPr>
          <w:rFonts w:ascii="Aptos" w:hAnsi="Aptos"/>
        </w:rPr>
        <w:t xml:space="preserve">, w której wyróżniają się rynny rzeczne i zagłębienia </w:t>
      </w:r>
      <w:proofErr w:type="spellStart"/>
      <w:r w:rsidRPr="005B7335">
        <w:rPr>
          <w:rFonts w:ascii="Aptos" w:hAnsi="Aptos"/>
        </w:rPr>
        <w:t>wytopiskowe</w:t>
      </w:r>
      <w:proofErr w:type="spellEnd"/>
      <w:r w:rsidRPr="005B7335">
        <w:rPr>
          <w:rFonts w:ascii="Aptos" w:hAnsi="Aptos"/>
        </w:rPr>
        <w:t>. Sieć hydrograficzna</w:t>
      </w:r>
      <w:r>
        <w:rPr>
          <w:rFonts w:ascii="Aptos" w:hAnsi="Aptos"/>
        </w:rPr>
        <w:t xml:space="preserve"> </w:t>
      </w:r>
      <w:r w:rsidRPr="005B7335">
        <w:rPr>
          <w:rFonts w:ascii="Aptos" w:hAnsi="Aptos"/>
        </w:rPr>
        <w:t>obejmuje rzekę Brdę z dopływami i liczne zbiorniki wodne. Część jezior ma charakter przepływowy.</w:t>
      </w:r>
      <w:r>
        <w:rPr>
          <w:rFonts w:ascii="Aptos" w:hAnsi="Aptos"/>
        </w:rPr>
        <w:t xml:space="preserve"> </w:t>
      </w:r>
      <w:r w:rsidRPr="005B7335">
        <w:rPr>
          <w:rFonts w:ascii="Aptos" w:hAnsi="Aptos"/>
        </w:rPr>
        <w:t>Większość obszaru porastają lasy. Niewielką część ostoi zajmują grunty orne.</w:t>
      </w:r>
      <w:r>
        <w:rPr>
          <w:rFonts w:ascii="Aptos" w:hAnsi="Aptos"/>
        </w:rPr>
        <w:t xml:space="preserve"> </w:t>
      </w:r>
      <w:r w:rsidRPr="005B7335">
        <w:rPr>
          <w:rFonts w:ascii="Aptos" w:hAnsi="Aptos"/>
        </w:rPr>
        <w:t xml:space="preserve">Obszar położony jest niemal w całości w obrębie </w:t>
      </w:r>
      <w:proofErr w:type="spellStart"/>
      <w:r w:rsidRPr="005B7335">
        <w:rPr>
          <w:rFonts w:ascii="Aptos" w:hAnsi="Aptos"/>
        </w:rPr>
        <w:t>mezoregionu</w:t>
      </w:r>
      <w:proofErr w:type="spellEnd"/>
      <w:r w:rsidRPr="005B7335">
        <w:rPr>
          <w:rFonts w:ascii="Aptos" w:hAnsi="Aptos"/>
        </w:rPr>
        <w:t xml:space="preserve"> Równina Charzykowska (Kondracki 2011).</w:t>
      </w:r>
      <w:r>
        <w:rPr>
          <w:rFonts w:ascii="Aptos" w:hAnsi="Aptos"/>
        </w:rPr>
        <w:t xml:space="preserve"> </w:t>
      </w:r>
      <w:r w:rsidRPr="005B7335">
        <w:rPr>
          <w:rFonts w:ascii="Aptos" w:hAnsi="Aptos"/>
        </w:rPr>
        <w:t>Według regionalizacji geobotanicznej obszar leży w Okręgu Borów Tucholskich (Matuszkiewicz 2008). Pod</w:t>
      </w:r>
      <w:r>
        <w:rPr>
          <w:rFonts w:ascii="Aptos" w:hAnsi="Aptos"/>
        </w:rPr>
        <w:t xml:space="preserve"> </w:t>
      </w:r>
      <w:r w:rsidRPr="005B7335">
        <w:rPr>
          <w:rFonts w:ascii="Aptos" w:hAnsi="Aptos"/>
        </w:rPr>
        <w:t>względem geologicznym ostoja położona jest w obrębie niecki brzeżnej. Podłoże krystaliczne znajduje się na</w:t>
      </w:r>
      <w:r>
        <w:rPr>
          <w:rFonts w:ascii="Aptos" w:hAnsi="Aptos"/>
        </w:rPr>
        <w:t xml:space="preserve"> </w:t>
      </w:r>
      <w:r w:rsidRPr="005B7335">
        <w:rPr>
          <w:rFonts w:ascii="Aptos" w:hAnsi="Aptos"/>
        </w:rPr>
        <w:t>głębokości ponad 7000 m, na którym zakumulowane są młodsze osady paleozoiczne i mezozoiczne. Obszar</w:t>
      </w:r>
      <w:r>
        <w:rPr>
          <w:rFonts w:ascii="Aptos" w:hAnsi="Aptos"/>
        </w:rPr>
        <w:t xml:space="preserve"> </w:t>
      </w:r>
      <w:r w:rsidRPr="005B7335">
        <w:rPr>
          <w:rFonts w:ascii="Aptos" w:hAnsi="Aptos"/>
        </w:rPr>
        <w:t>położony jest w obrębie rozległej równiny sandrowej. Występują tu różnorodne formy: rynny subglacjalne,</w:t>
      </w:r>
      <w:r>
        <w:rPr>
          <w:rFonts w:ascii="Aptos" w:hAnsi="Aptos"/>
        </w:rPr>
        <w:t xml:space="preserve"> </w:t>
      </w:r>
      <w:r w:rsidRPr="005B7335">
        <w:rPr>
          <w:rFonts w:ascii="Aptos" w:hAnsi="Aptos"/>
        </w:rPr>
        <w:t>doliny rzeczne, wytopiska oraz formy eoliczne (</w:t>
      </w:r>
      <w:proofErr w:type="spellStart"/>
      <w:r w:rsidRPr="005B7335">
        <w:rPr>
          <w:rFonts w:ascii="Aptos" w:hAnsi="Aptos"/>
        </w:rPr>
        <w:t>Dysarz</w:t>
      </w:r>
      <w:proofErr w:type="spellEnd"/>
      <w:r w:rsidRPr="005B7335">
        <w:rPr>
          <w:rFonts w:ascii="Aptos" w:hAnsi="Aptos"/>
        </w:rPr>
        <w:t xml:space="preserve"> 2003). Taki układ stosunków orograficznych wynika z</w:t>
      </w:r>
      <w:r>
        <w:rPr>
          <w:rFonts w:ascii="Aptos" w:hAnsi="Aptos"/>
        </w:rPr>
        <w:t xml:space="preserve"> </w:t>
      </w:r>
      <w:r w:rsidRPr="005B7335">
        <w:rPr>
          <w:rFonts w:ascii="Aptos" w:hAnsi="Aptos"/>
        </w:rPr>
        <w:t>występowania utworów związanych z akumulacyjną i erozyjną działalnością wód roztopowych podczas</w:t>
      </w:r>
      <w:r>
        <w:rPr>
          <w:rFonts w:ascii="Aptos" w:hAnsi="Aptos"/>
        </w:rPr>
        <w:t xml:space="preserve"> </w:t>
      </w:r>
      <w:r w:rsidRPr="005B7335">
        <w:rPr>
          <w:rFonts w:ascii="Aptos" w:hAnsi="Aptos"/>
        </w:rPr>
        <w:t>dwóch kolejnych faz deglacjacji, podczas stadiału pomorskiego zlodowacenia Wisły i związanej z recesją</w:t>
      </w:r>
      <w:r>
        <w:rPr>
          <w:rFonts w:ascii="Aptos" w:hAnsi="Aptos"/>
        </w:rPr>
        <w:t xml:space="preserve"> </w:t>
      </w:r>
      <w:r w:rsidRPr="005B7335">
        <w:rPr>
          <w:rFonts w:ascii="Aptos" w:hAnsi="Aptos"/>
        </w:rPr>
        <w:t>lądolodu na północ (Galon 1953). Małe deniwelacje i spadki terenu oraz łatwo przepuszczalne podłoże</w:t>
      </w:r>
      <w:r>
        <w:rPr>
          <w:rFonts w:ascii="Aptos" w:hAnsi="Aptos"/>
        </w:rPr>
        <w:t xml:space="preserve"> </w:t>
      </w:r>
      <w:r w:rsidRPr="005B7335">
        <w:rPr>
          <w:rFonts w:ascii="Aptos" w:hAnsi="Aptos"/>
        </w:rPr>
        <w:t>stwarzają dobre warunki do istnienia intensywnej infiltracji wód (</w:t>
      </w:r>
      <w:proofErr w:type="spellStart"/>
      <w:r w:rsidRPr="005B7335">
        <w:rPr>
          <w:rFonts w:ascii="Aptos" w:hAnsi="Aptos"/>
        </w:rPr>
        <w:t>Marszelewski</w:t>
      </w:r>
      <w:proofErr w:type="spellEnd"/>
      <w:r w:rsidRPr="005B7335">
        <w:rPr>
          <w:rFonts w:ascii="Aptos" w:hAnsi="Aptos"/>
        </w:rPr>
        <w:t xml:space="preserve">, </w:t>
      </w:r>
      <w:proofErr w:type="spellStart"/>
      <w:r w:rsidRPr="005B7335">
        <w:rPr>
          <w:rFonts w:ascii="Aptos" w:hAnsi="Aptos"/>
        </w:rPr>
        <w:t>Jutrowska</w:t>
      </w:r>
      <w:proofErr w:type="spellEnd"/>
      <w:r w:rsidRPr="005B7335">
        <w:rPr>
          <w:rFonts w:ascii="Aptos" w:hAnsi="Aptos"/>
        </w:rPr>
        <w:t xml:space="preserve"> 1998). Dominującą</w:t>
      </w:r>
      <w:r>
        <w:rPr>
          <w:rFonts w:ascii="Aptos" w:hAnsi="Aptos"/>
        </w:rPr>
        <w:t xml:space="preserve"> </w:t>
      </w:r>
      <w:r w:rsidRPr="005B7335">
        <w:rPr>
          <w:rFonts w:ascii="Aptos" w:hAnsi="Aptos"/>
        </w:rPr>
        <w:t>formą terenu na obszarze są rozległe piaszczysto-żwirowe równiny sandrowe. Na ich powierzchni</w:t>
      </w:r>
      <w:r>
        <w:rPr>
          <w:rFonts w:ascii="Aptos" w:hAnsi="Aptos"/>
        </w:rPr>
        <w:t xml:space="preserve"> </w:t>
      </w:r>
      <w:r w:rsidRPr="005B7335">
        <w:rPr>
          <w:rFonts w:ascii="Aptos" w:hAnsi="Aptos"/>
        </w:rPr>
        <w:t>wykształciły się wydmy paraboliczne, proste oraz o kształtach nieregularnych. Kolejną istotną formą terenu</w:t>
      </w:r>
      <w:r>
        <w:rPr>
          <w:rFonts w:ascii="Aptos" w:hAnsi="Aptos"/>
        </w:rPr>
        <w:t xml:space="preserve"> </w:t>
      </w:r>
      <w:r w:rsidRPr="005B7335">
        <w:rPr>
          <w:rFonts w:ascii="Aptos" w:hAnsi="Aptos"/>
        </w:rPr>
        <w:t>na tym obszarze są rynny polodowcowe, przecinające równinę sandrową oraz wytopiska, które powstały w</w:t>
      </w:r>
      <w:r>
        <w:rPr>
          <w:rFonts w:ascii="Aptos" w:hAnsi="Aptos"/>
        </w:rPr>
        <w:t xml:space="preserve"> </w:t>
      </w:r>
      <w:r w:rsidRPr="005B7335">
        <w:rPr>
          <w:rFonts w:ascii="Aptos" w:hAnsi="Aptos"/>
        </w:rPr>
        <w:t>miejscach występowania brył martwego lodu. W okresie postglacjalnym powstało natomiast wiele młodych</w:t>
      </w:r>
      <w:r>
        <w:rPr>
          <w:rFonts w:ascii="Aptos" w:hAnsi="Aptos"/>
        </w:rPr>
        <w:t xml:space="preserve"> </w:t>
      </w:r>
      <w:r w:rsidRPr="005B7335">
        <w:rPr>
          <w:rFonts w:ascii="Aptos" w:hAnsi="Aptos"/>
        </w:rPr>
        <w:t xml:space="preserve">rozcięć erozyjnych, a w dolinach rzecznych wykształciły się poziomy </w:t>
      </w:r>
      <w:proofErr w:type="spellStart"/>
      <w:r w:rsidRPr="005B7335">
        <w:rPr>
          <w:rFonts w:ascii="Aptos" w:hAnsi="Aptos"/>
        </w:rPr>
        <w:t>terasowe</w:t>
      </w:r>
      <w:proofErr w:type="spellEnd"/>
      <w:r w:rsidRPr="005B7335">
        <w:rPr>
          <w:rFonts w:ascii="Aptos" w:hAnsi="Aptos"/>
        </w:rPr>
        <w:t xml:space="preserve"> (Galon 1953).</w:t>
      </w:r>
      <w:r>
        <w:rPr>
          <w:rFonts w:ascii="Aptos" w:hAnsi="Aptos"/>
        </w:rPr>
        <w:t xml:space="preserve"> </w:t>
      </w:r>
      <w:r w:rsidRPr="005B7335">
        <w:rPr>
          <w:rFonts w:ascii="Aptos" w:hAnsi="Aptos"/>
        </w:rPr>
        <w:t xml:space="preserve">Wśród utworów </w:t>
      </w:r>
      <w:r w:rsidRPr="005B7335">
        <w:rPr>
          <w:rFonts w:ascii="Aptos" w:hAnsi="Aptos"/>
        </w:rPr>
        <w:lastRenderedPageBreak/>
        <w:t>powierzchniowych dominują tu piaski i żwiry sandrowe powstałe w wyniku akumulacji na</w:t>
      </w:r>
      <w:r>
        <w:rPr>
          <w:rFonts w:ascii="Aptos" w:hAnsi="Aptos"/>
        </w:rPr>
        <w:t xml:space="preserve"> </w:t>
      </w:r>
      <w:r w:rsidRPr="005B7335">
        <w:rPr>
          <w:rFonts w:ascii="Aptos" w:hAnsi="Aptos"/>
        </w:rPr>
        <w:t>peryferiach lądolodu. Ponadto w obrębie ostoi występują miejscami piaski eoliczne w wydmach</w:t>
      </w:r>
      <w:r>
        <w:rPr>
          <w:rFonts w:ascii="Aptos" w:hAnsi="Aptos"/>
        </w:rPr>
        <w:t xml:space="preserve"> </w:t>
      </w:r>
      <w:r w:rsidRPr="005B7335">
        <w:rPr>
          <w:rFonts w:ascii="Aptos" w:hAnsi="Aptos"/>
        </w:rPr>
        <w:t>(Szczegółowa Mapa Geologiczna Polski w skali 1:50 000). W dolinach rzecznych występują natomiast piaski</w:t>
      </w:r>
      <w:r>
        <w:rPr>
          <w:rFonts w:ascii="Aptos" w:hAnsi="Aptos"/>
        </w:rPr>
        <w:t xml:space="preserve"> </w:t>
      </w:r>
      <w:r w:rsidRPr="005B7335">
        <w:rPr>
          <w:rFonts w:ascii="Aptos" w:hAnsi="Aptos"/>
        </w:rPr>
        <w:t>i mułki rzeczne, a w obniżeniach i nad brzegami jezior - torfy. Dominującym typem gleb w obszarze są gleby</w:t>
      </w:r>
      <w:r>
        <w:rPr>
          <w:rFonts w:ascii="Aptos" w:hAnsi="Aptos"/>
        </w:rPr>
        <w:t xml:space="preserve"> </w:t>
      </w:r>
      <w:r w:rsidRPr="005B7335">
        <w:rPr>
          <w:rFonts w:ascii="Aptos" w:hAnsi="Aptos"/>
        </w:rPr>
        <w:t>bielicowe rozwinięte na piaskach sandrowych. W rynnach i dolinach rzecznych występują gleby torfowe i</w:t>
      </w:r>
      <w:r>
        <w:rPr>
          <w:rFonts w:ascii="Aptos" w:hAnsi="Aptos"/>
        </w:rPr>
        <w:t xml:space="preserve"> </w:t>
      </w:r>
      <w:r w:rsidRPr="005B7335">
        <w:rPr>
          <w:rFonts w:ascii="Aptos" w:hAnsi="Aptos"/>
        </w:rPr>
        <w:t>murszowe, powstałe na torfach i utworach mułowo-torfowych (Mapa glebowo–rolnicza w skali 1:5 000).</w:t>
      </w:r>
      <w:r>
        <w:rPr>
          <w:rFonts w:ascii="Aptos" w:hAnsi="Aptos"/>
        </w:rPr>
        <w:t xml:space="preserve"> </w:t>
      </w:r>
      <w:r w:rsidRPr="005B7335">
        <w:rPr>
          <w:rFonts w:ascii="Aptos" w:hAnsi="Aptos"/>
        </w:rPr>
        <w:t>Obszar położony jest w dorzeczu Brdy i w zlewniach jej poszczególnych dopływów. Północna jego część leży</w:t>
      </w:r>
      <w:r>
        <w:rPr>
          <w:rFonts w:ascii="Aptos" w:hAnsi="Aptos"/>
        </w:rPr>
        <w:t xml:space="preserve"> </w:t>
      </w:r>
      <w:r w:rsidRPr="005B7335">
        <w:rPr>
          <w:rFonts w:ascii="Aptos" w:hAnsi="Aptos"/>
        </w:rPr>
        <w:t xml:space="preserve">w dorzeczu </w:t>
      </w:r>
      <w:proofErr w:type="spellStart"/>
      <w:r w:rsidRPr="005B7335">
        <w:rPr>
          <w:rFonts w:ascii="Aptos" w:hAnsi="Aptos"/>
        </w:rPr>
        <w:t>Zbrzycy</w:t>
      </w:r>
      <w:proofErr w:type="spellEnd"/>
      <w:r w:rsidRPr="005B7335">
        <w:rPr>
          <w:rFonts w:ascii="Aptos" w:hAnsi="Aptos"/>
        </w:rPr>
        <w:t xml:space="preserve"> oraz jej prawego dopływu, rzeki Kulawy. Centralna część obszaru odwadniana jest</w:t>
      </w:r>
      <w:r>
        <w:rPr>
          <w:rFonts w:ascii="Aptos" w:hAnsi="Aptos"/>
        </w:rPr>
        <w:t xml:space="preserve"> </w:t>
      </w:r>
      <w:r w:rsidRPr="005B7335">
        <w:rPr>
          <w:rFonts w:ascii="Aptos" w:hAnsi="Aptos"/>
        </w:rPr>
        <w:t xml:space="preserve">częściowo w kierunku północnym do </w:t>
      </w:r>
      <w:proofErr w:type="spellStart"/>
      <w:r w:rsidRPr="005B7335">
        <w:rPr>
          <w:rFonts w:ascii="Aptos" w:hAnsi="Aptos"/>
        </w:rPr>
        <w:t>Zbrzycy</w:t>
      </w:r>
      <w:proofErr w:type="spellEnd"/>
      <w:r w:rsidRPr="005B7335">
        <w:rPr>
          <w:rFonts w:ascii="Aptos" w:hAnsi="Aptos"/>
        </w:rPr>
        <w:t>, a częściowo na południe w kierunku Brdy. Południowe tereny</w:t>
      </w:r>
      <w:r>
        <w:rPr>
          <w:rFonts w:ascii="Aptos" w:hAnsi="Aptos"/>
        </w:rPr>
        <w:t xml:space="preserve"> </w:t>
      </w:r>
      <w:r w:rsidRPr="005B7335">
        <w:rPr>
          <w:rFonts w:ascii="Aptos" w:hAnsi="Aptos"/>
        </w:rPr>
        <w:t>obszaru są w większości drenowane przez systemy rzeczno-jeziorne, odprowadzające wodę w kierunku</w:t>
      </w:r>
      <w:r>
        <w:rPr>
          <w:rFonts w:ascii="Aptos" w:hAnsi="Aptos"/>
        </w:rPr>
        <w:t xml:space="preserve"> </w:t>
      </w:r>
      <w:r w:rsidRPr="005B7335">
        <w:rPr>
          <w:rFonts w:ascii="Aptos" w:hAnsi="Aptos"/>
        </w:rPr>
        <w:t>Jeziora Charzykowskiego.</w:t>
      </w:r>
      <w:r>
        <w:rPr>
          <w:rFonts w:ascii="Aptos" w:hAnsi="Aptos"/>
        </w:rPr>
        <w:t xml:space="preserve"> </w:t>
      </w:r>
      <w:r w:rsidRPr="005B7335">
        <w:rPr>
          <w:rFonts w:ascii="Aptos" w:hAnsi="Aptos"/>
        </w:rPr>
        <w:t>W strukturze krajobrazu tego obszaru zdecydowanie dominują równiny sandrowe z dominacją zespołów</w:t>
      </w:r>
      <w:r>
        <w:rPr>
          <w:rFonts w:ascii="Aptos" w:hAnsi="Aptos"/>
        </w:rPr>
        <w:t xml:space="preserve"> </w:t>
      </w:r>
      <w:r w:rsidRPr="005B7335">
        <w:rPr>
          <w:rFonts w:ascii="Aptos" w:hAnsi="Aptos"/>
        </w:rPr>
        <w:t xml:space="preserve">świeżego boru sosnowego i udziałem suchego boru </w:t>
      </w:r>
      <w:proofErr w:type="spellStart"/>
      <w:r w:rsidRPr="005B7335">
        <w:rPr>
          <w:rFonts w:ascii="Aptos" w:hAnsi="Aptos"/>
        </w:rPr>
        <w:t>chrobotkowego</w:t>
      </w:r>
      <w:proofErr w:type="spellEnd"/>
      <w:r w:rsidRPr="005B7335">
        <w:rPr>
          <w:rFonts w:ascii="Aptos" w:hAnsi="Aptos"/>
        </w:rPr>
        <w:t xml:space="preserve"> (zwłaszcza na </w:t>
      </w:r>
      <w:proofErr w:type="spellStart"/>
      <w:r w:rsidRPr="005B7335">
        <w:rPr>
          <w:rFonts w:ascii="Aptos" w:hAnsi="Aptos"/>
        </w:rPr>
        <w:t>zwydmionych</w:t>
      </w:r>
      <w:proofErr w:type="spellEnd"/>
      <w:r>
        <w:rPr>
          <w:rFonts w:ascii="Aptos" w:hAnsi="Aptos"/>
        </w:rPr>
        <w:t xml:space="preserve"> </w:t>
      </w:r>
      <w:r w:rsidRPr="005B7335">
        <w:rPr>
          <w:rFonts w:ascii="Aptos" w:hAnsi="Aptos"/>
        </w:rPr>
        <w:t>fragmentach sandru). W zagłębieniach występują jeziora i torfowiska, natomiast rynny subglacjalne są</w:t>
      </w:r>
    </w:p>
    <w:p w14:paraId="591E8227" w14:textId="77777777" w:rsidR="00E96DC9" w:rsidRDefault="005B7335" w:rsidP="00DF069F">
      <w:pPr>
        <w:spacing w:after="120" w:line="312" w:lineRule="auto"/>
        <w:ind w:right="656"/>
        <w:jc w:val="both"/>
        <w:rPr>
          <w:rFonts w:ascii="Aptos" w:hAnsi="Aptos"/>
        </w:rPr>
      </w:pPr>
      <w:r w:rsidRPr="005B7335">
        <w:rPr>
          <w:rFonts w:ascii="Aptos" w:hAnsi="Aptos"/>
        </w:rPr>
        <w:t>wykorzystywane przez jeziora i rzeki. Charakterystyczną cechą obszaru jest występowanie licznych wydm</w:t>
      </w:r>
      <w:r>
        <w:rPr>
          <w:rFonts w:ascii="Aptos" w:hAnsi="Aptos"/>
        </w:rPr>
        <w:t xml:space="preserve"> </w:t>
      </w:r>
      <w:r w:rsidRPr="005B7335">
        <w:rPr>
          <w:rFonts w:ascii="Aptos" w:hAnsi="Aptos"/>
        </w:rPr>
        <w:t>wykształconych wskutek procesów eolicznych na obszarze sandrowym. W dolinach rzecznych występują</w:t>
      </w:r>
      <w:r>
        <w:rPr>
          <w:rFonts w:ascii="Aptos" w:hAnsi="Aptos"/>
        </w:rPr>
        <w:t xml:space="preserve"> </w:t>
      </w:r>
      <w:r w:rsidRPr="005B7335">
        <w:rPr>
          <w:rFonts w:ascii="Aptos" w:hAnsi="Aptos"/>
        </w:rPr>
        <w:t xml:space="preserve">fragmenty łęgów. W zagłębieniach </w:t>
      </w:r>
      <w:proofErr w:type="spellStart"/>
      <w:r w:rsidRPr="005B7335">
        <w:rPr>
          <w:rFonts w:ascii="Aptos" w:hAnsi="Aptos"/>
        </w:rPr>
        <w:t>wytopiskowych</w:t>
      </w:r>
      <w:proofErr w:type="spellEnd"/>
      <w:r w:rsidRPr="005B7335">
        <w:rPr>
          <w:rFonts w:ascii="Aptos" w:hAnsi="Aptos"/>
        </w:rPr>
        <w:t xml:space="preserve"> występują płaty brzezin i borów bagiennych, często</w:t>
      </w:r>
      <w:r>
        <w:rPr>
          <w:rFonts w:ascii="Aptos" w:hAnsi="Aptos"/>
        </w:rPr>
        <w:t xml:space="preserve"> </w:t>
      </w:r>
      <w:r w:rsidRPr="005B7335">
        <w:rPr>
          <w:rFonts w:ascii="Aptos" w:hAnsi="Aptos"/>
        </w:rPr>
        <w:t>otaczające dobrze zachowane torfowiska wysokie i przejściowe. W północnej części obszaru znajduje się</w:t>
      </w:r>
      <w:r>
        <w:rPr>
          <w:rFonts w:ascii="Aptos" w:hAnsi="Aptos"/>
        </w:rPr>
        <w:t xml:space="preserve"> </w:t>
      </w:r>
      <w:proofErr w:type="spellStart"/>
      <w:r w:rsidRPr="005B7335">
        <w:rPr>
          <w:rFonts w:ascii="Aptos" w:hAnsi="Aptos"/>
        </w:rPr>
        <w:t>pojeziorne</w:t>
      </w:r>
      <w:proofErr w:type="spellEnd"/>
      <w:r w:rsidRPr="005B7335">
        <w:rPr>
          <w:rFonts w:ascii="Aptos" w:hAnsi="Aptos"/>
        </w:rPr>
        <w:t xml:space="preserve"> torfowisko </w:t>
      </w:r>
      <w:proofErr w:type="spellStart"/>
      <w:r w:rsidRPr="005B7335">
        <w:rPr>
          <w:rFonts w:ascii="Aptos" w:hAnsi="Aptos"/>
        </w:rPr>
        <w:t>soligeniczne</w:t>
      </w:r>
      <w:proofErr w:type="spellEnd"/>
      <w:r w:rsidRPr="005B7335">
        <w:rPr>
          <w:rFonts w:ascii="Aptos" w:hAnsi="Aptos"/>
        </w:rPr>
        <w:t xml:space="preserve"> wraz z licznymi naturalnymi i półnaturalnymi, cennymi fitocenozami tzw.</w:t>
      </w:r>
      <w:r>
        <w:rPr>
          <w:rFonts w:ascii="Aptos" w:hAnsi="Aptos"/>
        </w:rPr>
        <w:t xml:space="preserve"> </w:t>
      </w:r>
      <w:r w:rsidRPr="005B7335">
        <w:rPr>
          <w:rFonts w:ascii="Aptos" w:hAnsi="Aptos"/>
        </w:rPr>
        <w:t xml:space="preserve">torfowisk </w:t>
      </w:r>
      <w:proofErr w:type="spellStart"/>
      <w:r w:rsidRPr="005B7335">
        <w:rPr>
          <w:rFonts w:ascii="Aptos" w:hAnsi="Aptos"/>
        </w:rPr>
        <w:t>mechowiskowych</w:t>
      </w:r>
      <w:proofErr w:type="spellEnd"/>
      <w:r w:rsidRPr="005B7335">
        <w:rPr>
          <w:rFonts w:ascii="Aptos" w:hAnsi="Aptos"/>
        </w:rPr>
        <w:t>. W rejonie historycznej krawędzi misy jeziornej występują liczne, nieaktywne</w:t>
      </w:r>
      <w:r>
        <w:rPr>
          <w:rFonts w:ascii="Aptos" w:hAnsi="Aptos"/>
        </w:rPr>
        <w:t xml:space="preserve"> </w:t>
      </w:r>
      <w:r w:rsidRPr="005B7335">
        <w:rPr>
          <w:rFonts w:ascii="Aptos" w:hAnsi="Aptos"/>
        </w:rPr>
        <w:t>kopuły źródliskowe z kilkumetrowymi pokładami trawertynów. W części obiektu obecne są też aktywne</w:t>
      </w:r>
      <w:r>
        <w:rPr>
          <w:rFonts w:ascii="Aptos" w:hAnsi="Aptos"/>
        </w:rPr>
        <w:t xml:space="preserve"> </w:t>
      </w:r>
      <w:r w:rsidRPr="005B7335">
        <w:rPr>
          <w:rFonts w:ascii="Aptos" w:hAnsi="Aptos"/>
        </w:rPr>
        <w:t>torfowiska źródliskowe. Tereny rolnicze z zabudową wiejską stanowią znikomą część obszaru (Bociąg i in.</w:t>
      </w:r>
      <w:r>
        <w:rPr>
          <w:rFonts w:ascii="Aptos" w:hAnsi="Aptos"/>
        </w:rPr>
        <w:t xml:space="preserve"> </w:t>
      </w:r>
      <w:r w:rsidRPr="005B7335">
        <w:rPr>
          <w:rFonts w:ascii="Aptos" w:hAnsi="Aptos"/>
        </w:rPr>
        <w:t>2013).</w:t>
      </w:r>
      <w:r w:rsidRPr="005B7335">
        <w:rPr>
          <w:rFonts w:ascii="Aptos" w:hAnsi="Aptos"/>
        </w:rPr>
        <w:cr/>
      </w:r>
      <w:bookmarkStart w:id="131" w:name="_Hlk191035396"/>
      <w:r w:rsidR="00A41C1A">
        <w:rPr>
          <w:rFonts w:ascii="Aptos" w:hAnsi="Aptos"/>
        </w:rPr>
        <w:t xml:space="preserve">Szczegóły przedstawia karta obszaru </w:t>
      </w:r>
      <w:r w:rsidR="00A41C1A" w:rsidRPr="00A41C1A">
        <w:rPr>
          <w:rFonts w:ascii="Aptos" w:hAnsi="Aptos"/>
        </w:rPr>
        <w:t>PLH220026</w:t>
      </w:r>
      <w:r w:rsidR="00A41C1A">
        <w:rPr>
          <w:rFonts w:ascii="Aptos" w:hAnsi="Aptos"/>
        </w:rPr>
        <w:t xml:space="preserve"> dołączona do opracowania.</w:t>
      </w:r>
      <w:bookmarkEnd w:id="131"/>
    </w:p>
    <w:p w14:paraId="36AA3DF3" w14:textId="77777777" w:rsidR="00E96DC9" w:rsidRDefault="00E96DC9" w:rsidP="00DF069F">
      <w:pPr>
        <w:spacing w:after="120" w:line="312" w:lineRule="auto"/>
        <w:ind w:right="656"/>
        <w:jc w:val="both"/>
        <w:rPr>
          <w:rFonts w:ascii="Aptos" w:hAnsi="Aptos"/>
        </w:rPr>
      </w:pPr>
    </w:p>
    <w:p w14:paraId="61E5A511" w14:textId="0273FC7F" w:rsidR="00DF069F" w:rsidRPr="000F5875" w:rsidRDefault="00DF069F" w:rsidP="00DF069F">
      <w:pPr>
        <w:spacing w:after="120" w:line="312" w:lineRule="auto"/>
        <w:ind w:right="656"/>
        <w:jc w:val="both"/>
        <w:rPr>
          <w:rFonts w:ascii="Aptos" w:hAnsi="Aptos"/>
        </w:rPr>
      </w:pPr>
      <w:r w:rsidRPr="000F5875">
        <w:rPr>
          <w:rFonts w:ascii="Aptos" w:hAnsi="Aptos"/>
          <w:b/>
          <w:bCs/>
        </w:rPr>
        <w:t xml:space="preserve">Dolina Kulawy </w:t>
      </w:r>
      <w:r w:rsidRPr="00DF069F">
        <w:rPr>
          <w:rFonts w:ascii="Aptos" w:hAnsi="Aptos"/>
          <w:b/>
          <w:bCs/>
        </w:rPr>
        <w:tab/>
        <w:t xml:space="preserve">PL.ZIPOP.1393.RP.1321 </w:t>
      </w:r>
      <w:r w:rsidRPr="000F5875">
        <w:rPr>
          <w:rFonts w:ascii="Aptos" w:hAnsi="Aptos"/>
        </w:rPr>
        <w:t xml:space="preserve">Rezerwat chroni wartości krajobrazowe i różnorodne siedliska przyrodnicze, m.in. mechowiska, torfowiska przejściowe i łąki. Rzeka na terenie rezerwatu łączy ze sobą jeziora Duże i Małe Głuche. Z cennych gatunków flory występują tu m.in. lipiennik </w:t>
      </w:r>
      <w:proofErr w:type="spellStart"/>
      <w:r w:rsidRPr="000F5875">
        <w:rPr>
          <w:rFonts w:ascii="Aptos" w:hAnsi="Aptos"/>
        </w:rPr>
        <w:t>Loesela</w:t>
      </w:r>
      <w:proofErr w:type="spellEnd"/>
      <w:r w:rsidRPr="000F5875">
        <w:rPr>
          <w:rFonts w:ascii="Aptos" w:hAnsi="Aptos"/>
        </w:rPr>
        <w:t xml:space="preserve"> </w:t>
      </w:r>
      <w:proofErr w:type="spellStart"/>
      <w:r w:rsidRPr="000F5875">
        <w:rPr>
          <w:rFonts w:ascii="Aptos" w:hAnsi="Aptos"/>
        </w:rPr>
        <w:t>Liparis</w:t>
      </w:r>
      <w:proofErr w:type="spellEnd"/>
      <w:r w:rsidRPr="000F5875">
        <w:rPr>
          <w:rFonts w:ascii="Aptos" w:hAnsi="Aptos"/>
        </w:rPr>
        <w:t xml:space="preserve"> </w:t>
      </w:r>
      <w:proofErr w:type="spellStart"/>
      <w:r w:rsidRPr="000F5875">
        <w:rPr>
          <w:rFonts w:ascii="Aptos" w:hAnsi="Aptos"/>
        </w:rPr>
        <w:t>loeseli</w:t>
      </w:r>
      <w:proofErr w:type="spellEnd"/>
      <w:r w:rsidRPr="000F5875">
        <w:rPr>
          <w:rFonts w:ascii="Aptos" w:hAnsi="Aptos"/>
        </w:rPr>
        <w:t xml:space="preserve">, obuwik pospolity </w:t>
      </w:r>
      <w:proofErr w:type="spellStart"/>
      <w:r w:rsidRPr="000F5875">
        <w:rPr>
          <w:rFonts w:ascii="Aptos" w:hAnsi="Aptos"/>
        </w:rPr>
        <w:lastRenderedPageBreak/>
        <w:t>Cypripedium</w:t>
      </w:r>
      <w:proofErr w:type="spellEnd"/>
      <w:r w:rsidRPr="000F5875">
        <w:rPr>
          <w:rFonts w:ascii="Aptos" w:hAnsi="Aptos"/>
        </w:rPr>
        <w:t xml:space="preserve"> </w:t>
      </w:r>
      <w:proofErr w:type="spellStart"/>
      <w:r w:rsidRPr="000F5875">
        <w:rPr>
          <w:rFonts w:ascii="Aptos" w:hAnsi="Aptos"/>
        </w:rPr>
        <w:t>calceolus</w:t>
      </w:r>
      <w:proofErr w:type="spellEnd"/>
      <w:r w:rsidRPr="000F5875">
        <w:rPr>
          <w:rFonts w:ascii="Aptos" w:hAnsi="Aptos"/>
        </w:rPr>
        <w:t xml:space="preserve">, skrzyp olbrzymi </w:t>
      </w:r>
      <w:proofErr w:type="spellStart"/>
      <w:r w:rsidRPr="000F5875">
        <w:rPr>
          <w:rFonts w:ascii="Aptos" w:hAnsi="Aptos"/>
        </w:rPr>
        <w:t>Equisetum</w:t>
      </w:r>
      <w:proofErr w:type="spellEnd"/>
      <w:r w:rsidRPr="000F5875">
        <w:rPr>
          <w:rFonts w:ascii="Aptos" w:hAnsi="Aptos"/>
        </w:rPr>
        <w:t xml:space="preserve"> </w:t>
      </w:r>
      <w:proofErr w:type="spellStart"/>
      <w:r w:rsidRPr="000F5875">
        <w:rPr>
          <w:rFonts w:ascii="Aptos" w:hAnsi="Aptos"/>
        </w:rPr>
        <w:t>telmateia</w:t>
      </w:r>
      <w:proofErr w:type="spellEnd"/>
      <w:r w:rsidRPr="000F5875">
        <w:rPr>
          <w:rFonts w:ascii="Aptos" w:hAnsi="Aptos"/>
        </w:rPr>
        <w:t xml:space="preserve"> i nasięźrzał pospolity </w:t>
      </w:r>
      <w:proofErr w:type="spellStart"/>
      <w:r w:rsidRPr="000F5875">
        <w:rPr>
          <w:rFonts w:ascii="Aptos" w:hAnsi="Aptos"/>
        </w:rPr>
        <w:t>Ophioglossum</w:t>
      </w:r>
      <w:proofErr w:type="spellEnd"/>
      <w:r w:rsidRPr="000F5875">
        <w:rPr>
          <w:rFonts w:ascii="Aptos" w:hAnsi="Aptos"/>
        </w:rPr>
        <w:t xml:space="preserve"> </w:t>
      </w:r>
      <w:proofErr w:type="spellStart"/>
      <w:r w:rsidRPr="000F5875">
        <w:rPr>
          <w:rFonts w:ascii="Aptos" w:hAnsi="Aptos"/>
        </w:rPr>
        <w:t>vulgatum</w:t>
      </w:r>
      <w:proofErr w:type="spellEnd"/>
      <w:r w:rsidRPr="000F5875">
        <w:rPr>
          <w:rFonts w:ascii="Aptos" w:hAnsi="Aptos"/>
        </w:rPr>
        <w:t xml:space="preserve">. </w:t>
      </w:r>
    </w:p>
    <w:p w14:paraId="41FA7044" w14:textId="77777777" w:rsidR="00DF069F" w:rsidRPr="000F5875" w:rsidRDefault="00DF069F" w:rsidP="00DF069F">
      <w:pPr>
        <w:spacing w:after="120" w:line="312" w:lineRule="auto"/>
        <w:ind w:right="656"/>
        <w:jc w:val="both"/>
        <w:rPr>
          <w:rFonts w:ascii="Aptos" w:hAnsi="Aptos"/>
        </w:rPr>
      </w:pPr>
      <w:r w:rsidRPr="000F5875">
        <w:rPr>
          <w:rFonts w:ascii="Aptos" w:hAnsi="Aptos"/>
        </w:rPr>
        <w:t xml:space="preserve">Rezerwat Dolina Kulawy położony jest w gminie Studzienice w powiecie bytowskim oraz w gminie Brusy w powiecie chojnickim (województwo pomorskie) na terenie Zaborskiego Parku Krajobrazowego. Obszar rezerwatu należy do Nadleśnictwa Osusznica (Regionalna Dyrekcja Lasów Państwowych w Szczecinku) oraz Nadleśnictwa Przymuszewo (Regionalna Dyrekcja Lasów Państwowych w Toruniu). Torfowiskowy rezerwat przyrody w województwie pomorskim. Powołany w celu zachowania kompleksu torfowisk </w:t>
      </w:r>
      <w:proofErr w:type="spellStart"/>
      <w:r w:rsidRPr="000F5875">
        <w:rPr>
          <w:rFonts w:ascii="Aptos" w:hAnsi="Aptos"/>
        </w:rPr>
        <w:t>soligenicznych</w:t>
      </w:r>
      <w:proofErr w:type="spellEnd"/>
      <w:r w:rsidRPr="000F5875">
        <w:rPr>
          <w:rFonts w:ascii="Aptos" w:hAnsi="Aptos"/>
        </w:rPr>
        <w:t>, źródlisk, jezior mezotroficznych oraz leśnych i nieleśnych ekosystemów lądowych z charakterystycznymi dla tych ekosystemów biocenozami. Rezerwat składa się z dwóch części o łącznej powierzchni 154,55 ha (akt powołujący podawał 155,41 ha). W celu dodatkowego zabezpieczenia, wokół rezerwatu istnieje otulina o powierzchni 350,40 ha.</w:t>
      </w:r>
    </w:p>
    <w:p w14:paraId="3FB1BA8B" w14:textId="77777777" w:rsidR="00DF069F" w:rsidRPr="000F5875" w:rsidRDefault="00DF069F" w:rsidP="00DF069F">
      <w:pPr>
        <w:spacing w:after="120" w:line="312" w:lineRule="auto"/>
        <w:ind w:right="656"/>
        <w:jc w:val="both"/>
        <w:rPr>
          <w:rFonts w:ascii="Aptos" w:hAnsi="Aptos"/>
        </w:rPr>
      </w:pPr>
      <w:r w:rsidRPr="000F5875">
        <w:rPr>
          <w:rFonts w:ascii="Aptos" w:hAnsi="Aptos"/>
        </w:rPr>
        <w:t>Dolina Kulawy jest również ostoją dla wielu gatunków zwierząt, np. kumaka nizinnego, bobra, wydry czy traszki grzebieniastej</w:t>
      </w:r>
    </w:p>
    <w:p w14:paraId="204E382C" w14:textId="77777777" w:rsidR="00DF069F" w:rsidRPr="000F5875" w:rsidRDefault="00DF069F" w:rsidP="00DF069F">
      <w:pPr>
        <w:spacing w:after="120" w:line="312" w:lineRule="auto"/>
        <w:ind w:right="656"/>
        <w:jc w:val="both"/>
        <w:rPr>
          <w:rFonts w:ascii="Aptos" w:hAnsi="Aptos"/>
        </w:rPr>
      </w:pPr>
      <w:r w:rsidRPr="000F5875">
        <w:rPr>
          <w:rFonts w:ascii="Aptos" w:hAnsi="Aptos"/>
        </w:rPr>
        <w:t>Od 2023 r. w granice rezerwatu zostało włączone m.in. jezioro Duże Głuche, które jest miejscem rozrodu ptaków wodno-błotnych takich jak nurogęś, gągoł czy zimorodek</w:t>
      </w:r>
    </w:p>
    <w:p w14:paraId="73CDA302" w14:textId="77777777" w:rsidR="00DF069F" w:rsidRPr="000F5875" w:rsidRDefault="00DF069F" w:rsidP="00DF069F">
      <w:pPr>
        <w:spacing w:after="120" w:line="312" w:lineRule="auto"/>
        <w:ind w:right="656"/>
        <w:jc w:val="both"/>
        <w:rPr>
          <w:rFonts w:ascii="Aptos" w:hAnsi="Aptos"/>
        </w:rPr>
      </w:pPr>
      <w:r w:rsidRPr="000F5875">
        <w:rPr>
          <w:rFonts w:ascii="Aptos" w:hAnsi="Aptos"/>
        </w:rPr>
        <w:t>Rezerwat został powołany Zarządzeniem RDOŚ w Gdańsku z dnia 8 lipca 2009 r. (obecnie obowiązuje Zarządzenie RDOŚ w Gdańsku z dnia 16 maja 2023 r.).</w:t>
      </w:r>
    </w:p>
    <w:p w14:paraId="32F37851" w14:textId="77777777" w:rsidR="00DF069F" w:rsidRPr="000F5875" w:rsidRDefault="00DF069F" w:rsidP="00DF069F">
      <w:pPr>
        <w:spacing w:after="120" w:line="312" w:lineRule="auto"/>
        <w:ind w:right="656"/>
        <w:jc w:val="both"/>
        <w:rPr>
          <w:rFonts w:ascii="Aptos" w:hAnsi="Aptos"/>
        </w:rPr>
      </w:pPr>
    </w:p>
    <w:bookmarkEnd w:id="130"/>
    <w:p w14:paraId="7E7CF7CD" w14:textId="77777777" w:rsidR="009429FB" w:rsidRDefault="009429FB" w:rsidP="00931724">
      <w:pPr>
        <w:spacing w:line="360" w:lineRule="auto"/>
        <w:ind w:left="360"/>
        <w:contextualSpacing/>
        <w:jc w:val="both"/>
        <w:rPr>
          <w:rFonts w:ascii="Aptos" w:hAnsi="Aptos"/>
        </w:rPr>
      </w:pPr>
    </w:p>
    <w:p w14:paraId="28E2417E" w14:textId="77777777" w:rsidR="004C2AE3" w:rsidRDefault="004C2AE3" w:rsidP="00931724">
      <w:pPr>
        <w:spacing w:line="360" w:lineRule="auto"/>
        <w:ind w:left="360"/>
        <w:contextualSpacing/>
        <w:jc w:val="both"/>
        <w:rPr>
          <w:rFonts w:ascii="Aptos" w:hAnsi="Aptos"/>
        </w:rPr>
      </w:pPr>
    </w:p>
    <w:p w14:paraId="2BA2DE79" w14:textId="77777777" w:rsidR="00A41C1A" w:rsidRDefault="00A41C1A" w:rsidP="00931724">
      <w:pPr>
        <w:spacing w:line="360" w:lineRule="auto"/>
        <w:ind w:left="360"/>
        <w:contextualSpacing/>
        <w:jc w:val="both"/>
        <w:rPr>
          <w:rFonts w:ascii="Aptos" w:hAnsi="Aptos"/>
        </w:rPr>
      </w:pPr>
    </w:p>
    <w:p w14:paraId="2F91F682" w14:textId="77777777" w:rsidR="00A41C1A" w:rsidRDefault="00A41C1A" w:rsidP="00931724">
      <w:pPr>
        <w:spacing w:line="360" w:lineRule="auto"/>
        <w:ind w:left="360"/>
        <w:contextualSpacing/>
        <w:jc w:val="both"/>
        <w:rPr>
          <w:rFonts w:ascii="Aptos" w:hAnsi="Aptos"/>
        </w:rPr>
      </w:pPr>
    </w:p>
    <w:p w14:paraId="39628B54" w14:textId="18C45F63" w:rsidR="00026707" w:rsidRPr="00223C72" w:rsidRDefault="00ED64D4" w:rsidP="00ED64D4">
      <w:pPr>
        <w:pStyle w:val="Nagwek1"/>
        <w:ind w:left="1077" w:hanging="720"/>
        <w:rPr>
          <w:rFonts w:ascii="Aptos" w:hAnsi="Aptos"/>
        </w:rPr>
      </w:pPr>
      <w:bookmarkStart w:id="132" w:name="_Toc85192069"/>
      <w:bookmarkStart w:id="133" w:name="_Toc378542746"/>
      <w:bookmarkStart w:id="134" w:name="_Toc85192070"/>
      <w:bookmarkStart w:id="135" w:name="_Toc191040447"/>
      <w:bookmarkStart w:id="136" w:name="_Toc130036211"/>
      <w:bookmarkStart w:id="137" w:name="_Toc232192544"/>
      <w:bookmarkEnd w:id="28"/>
      <w:bookmarkEnd w:id="29"/>
      <w:bookmarkEnd w:id="30"/>
      <w:bookmarkEnd w:id="31"/>
      <w:bookmarkEnd w:id="32"/>
      <w:bookmarkEnd w:id="33"/>
      <w:bookmarkEnd w:id="132"/>
      <w:r w:rsidRPr="00223C72">
        <w:rPr>
          <w:rFonts w:ascii="Aptos" w:hAnsi="Aptos"/>
        </w:rPr>
        <w:t>II.</w:t>
      </w:r>
      <w:r w:rsidRPr="00223C72">
        <w:rPr>
          <w:rFonts w:ascii="Aptos" w:hAnsi="Aptos"/>
        </w:rPr>
        <w:tab/>
      </w:r>
      <w:r w:rsidR="00323494" w:rsidRPr="00223C72">
        <w:rPr>
          <w:rFonts w:ascii="Aptos" w:hAnsi="Aptos"/>
        </w:rPr>
        <w:t>CZĘŚĆ GRAFICZNA</w:t>
      </w:r>
      <w:bookmarkEnd w:id="133"/>
      <w:bookmarkEnd w:id="134"/>
      <w:bookmarkEnd w:id="135"/>
    </w:p>
    <w:p w14:paraId="1487ECA9" w14:textId="77777777" w:rsidR="00026707" w:rsidRPr="00223C72" w:rsidRDefault="00026707">
      <w:pPr>
        <w:spacing w:line="360" w:lineRule="auto"/>
        <w:contextualSpacing/>
        <w:rPr>
          <w:rFonts w:ascii="Aptos" w:hAnsi="Aptos"/>
        </w:rPr>
      </w:pPr>
    </w:p>
    <w:p w14:paraId="2CFCC07B" w14:textId="77777777" w:rsidR="00C34EA3" w:rsidRPr="00223C72" w:rsidRDefault="00C34EA3" w:rsidP="00C34EA3">
      <w:pPr>
        <w:spacing w:line="360" w:lineRule="auto"/>
        <w:contextualSpacing/>
        <w:jc w:val="both"/>
        <w:rPr>
          <w:rFonts w:ascii="Aptos" w:hAnsi="Aptos"/>
        </w:rPr>
      </w:pPr>
      <w:r w:rsidRPr="00223C72">
        <w:rPr>
          <w:rFonts w:ascii="Aptos" w:hAnsi="Aptos"/>
        </w:rPr>
        <w:t>W załączeniu do niniejszego operatu przedstawiono wszelkie niezbędne rysunki i mapy, a także rysunki charakterystyczne opisujące rzędne posadowienia i rzędne terenu obszarów.</w:t>
      </w:r>
    </w:p>
    <w:p w14:paraId="2A43C643" w14:textId="77777777" w:rsidR="00977616" w:rsidRPr="00223C72" w:rsidRDefault="00977616">
      <w:pPr>
        <w:spacing w:line="360" w:lineRule="auto"/>
        <w:contextualSpacing/>
        <w:rPr>
          <w:rFonts w:ascii="Aptos" w:hAnsi="Aptos"/>
        </w:rPr>
      </w:pPr>
      <w:r w:rsidRPr="00223C72">
        <w:rPr>
          <w:rFonts w:ascii="Aptos" w:hAnsi="Aptos"/>
        </w:rPr>
        <w:t>Spis rysunków:</w:t>
      </w:r>
    </w:p>
    <w:p w14:paraId="73C9374C"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 xml:space="preserve">Mapa lokalizacyjna </w:t>
      </w:r>
    </w:p>
    <w:p w14:paraId="095B5F44"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 xml:space="preserve">Mapa sytuacyjno-wysokościowa </w:t>
      </w:r>
    </w:p>
    <w:p w14:paraId="11626289"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lastRenderedPageBreak/>
        <w:t xml:space="preserve">Profil rzeki w analizowanym odcinku </w:t>
      </w:r>
    </w:p>
    <w:p w14:paraId="066AE968"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 xml:space="preserve">Przekroje </w:t>
      </w:r>
      <w:r>
        <w:rPr>
          <w:rFonts w:ascii="Aptos" w:hAnsi="Aptos"/>
        </w:rPr>
        <w:t>poprzeczne obiektów</w:t>
      </w:r>
    </w:p>
    <w:p w14:paraId="4E88E0C5"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 xml:space="preserve">Przekroje </w:t>
      </w:r>
      <w:r>
        <w:rPr>
          <w:rFonts w:ascii="Aptos" w:hAnsi="Aptos"/>
        </w:rPr>
        <w:t>podłużne obiektów</w:t>
      </w:r>
    </w:p>
    <w:p w14:paraId="7423C2ED"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 xml:space="preserve">Mapa lokalizacyjna na tle </w:t>
      </w:r>
      <w:r>
        <w:rPr>
          <w:rFonts w:ascii="Aptos" w:hAnsi="Aptos"/>
        </w:rPr>
        <w:t xml:space="preserve">JCWP i JCWPd </w:t>
      </w:r>
    </w:p>
    <w:p w14:paraId="1AF9E461" w14:textId="77777777" w:rsidR="00A41C1A" w:rsidRPr="00223C72" w:rsidRDefault="00A41C1A" w:rsidP="00A41C1A">
      <w:pPr>
        <w:numPr>
          <w:ilvl w:val="1"/>
          <w:numId w:val="19"/>
        </w:numPr>
        <w:spacing w:line="360" w:lineRule="auto"/>
        <w:contextualSpacing/>
        <w:rPr>
          <w:rFonts w:ascii="Aptos" w:hAnsi="Aptos"/>
        </w:rPr>
      </w:pPr>
      <w:r w:rsidRPr="00223C72">
        <w:rPr>
          <w:rFonts w:ascii="Aptos" w:hAnsi="Aptos"/>
        </w:rPr>
        <w:t>Mapa lokalizacyjna na tle obszarów chronionych</w:t>
      </w:r>
    </w:p>
    <w:p w14:paraId="6E2B4376" w14:textId="4333FA73" w:rsidR="00C90006" w:rsidRPr="00223C72" w:rsidRDefault="00C90006" w:rsidP="00C90006">
      <w:pPr>
        <w:numPr>
          <w:ilvl w:val="1"/>
          <w:numId w:val="19"/>
        </w:numPr>
        <w:spacing w:line="360" w:lineRule="auto"/>
        <w:contextualSpacing/>
        <w:rPr>
          <w:rFonts w:ascii="Aptos" w:hAnsi="Aptos"/>
        </w:rPr>
      </w:pPr>
      <w:r w:rsidRPr="00223C72">
        <w:rPr>
          <w:rFonts w:ascii="Aptos" w:hAnsi="Aptos"/>
        </w:rPr>
        <w:t xml:space="preserve">Mapa lokalizacyjna na tle obszarów </w:t>
      </w:r>
      <w:r>
        <w:rPr>
          <w:rFonts w:ascii="Aptos" w:hAnsi="Aptos"/>
        </w:rPr>
        <w:t>zagrożenia powodziowego</w:t>
      </w:r>
    </w:p>
    <w:p w14:paraId="17EDED5A" w14:textId="77777777" w:rsidR="00C34EA3" w:rsidRPr="00223C72" w:rsidRDefault="00C34EA3" w:rsidP="00C34EA3">
      <w:pPr>
        <w:spacing w:line="360" w:lineRule="auto"/>
        <w:ind w:left="1440"/>
        <w:contextualSpacing/>
        <w:rPr>
          <w:rFonts w:ascii="Aptos" w:hAnsi="Aptos"/>
        </w:rPr>
      </w:pPr>
    </w:p>
    <w:p w14:paraId="786753F0" w14:textId="2009A42E" w:rsidR="004C372D" w:rsidRPr="00223C72" w:rsidRDefault="004C372D">
      <w:pPr>
        <w:rPr>
          <w:rFonts w:ascii="Aptos" w:hAnsi="Aptos"/>
        </w:rPr>
      </w:pPr>
      <w:r w:rsidRPr="00223C72">
        <w:rPr>
          <w:rFonts w:ascii="Aptos" w:hAnsi="Aptos"/>
        </w:rPr>
        <w:br w:type="page"/>
      </w:r>
    </w:p>
    <w:p w14:paraId="2F0C0D28" w14:textId="59BA4638" w:rsidR="00026707" w:rsidRPr="00223C72" w:rsidRDefault="00ED64D4" w:rsidP="00ED64D4">
      <w:pPr>
        <w:pStyle w:val="Nagwek1"/>
        <w:ind w:left="1077" w:hanging="720"/>
        <w:rPr>
          <w:rFonts w:ascii="Aptos" w:hAnsi="Aptos"/>
        </w:rPr>
      </w:pPr>
      <w:bookmarkStart w:id="138" w:name="_Toc85192071"/>
      <w:bookmarkStart w:id="139" w:name="_Toc85192072"/>
      <w:bookmarkStart w:id="140" w:name="_Toc191040448"/>
      <w:bookmarkEnd w:id="138"/>
      <w:r w:rsidRPr="00223C72">
        <w:rPr>
          <w:rFonts w:ascii="Aptos" w:hAnsi="Aptos"/>
        </w:rPr>
        <w:lastRenderedPageBreak/>
        <w:t>III.</w:t>
      </w:r>
      <w:r w:rsidRPr="00223C72">
        <w:rPr>
          <w:rFonts w:ascii="Aptos" w:hAnsi="Aptos"/>
        </w:rPr>
        <w:tab/>
      </w:r>
      <w:r w:rsidR="00026707" w:rsidRPr="00223C72">
        <w:rPr>
          <w:rFonts w:ascii="Aptos" w:hAnsi="Aptos"/>
        </w:rPr>
        <w:t>PROPOZYCJE  WARUNKÓW DO POZWOLENIA WODNOPRAWNEGO</w:t>
      </w:r>
      <w:bookmarkEnd w:id="139"/>
      <w:bookmarkEnd w:id="140"/>
    </w:p>
    <w:bookmarkEnd w:id="136"/>
    <w:bookmarkEnd w:id="137"/>
    <w:p w14:paraId="7C6191D1" w14:textId="77777777" w:rsidR="00323494" w:rsidRPr="00223C72" w:rsidRDefault="00323494">
      <w:pPr>
        <w:spacing w:line="360" w:lineRule="auto"/>
        <w:contextualSpacing/>
        <w:jc w:val="both"/>
        <w:rPr>
          <w:rFonts w:ascii="Aptos" w:hAnsi="Aptos"/>
          <w:color w:val="FF0000"/>
        </w:rPr>
      </w:pPr>
    </w:p>
    <w:p w14:paraId="01734CD1" w14:textId="6DF39B61" w:rsidR="001F6FAE" w:rsidRPr="00223C72" w:rsidRDefault="00975657" w:rsidP="001F6FAE">
      <w:pPr>
        <w:spacing w:after="240" w:line="360" w:lineRule="auto"/>
        <w:contextualSpacing/>
        <w:jc w:val="both"/>
        <w:rPr>
          <w:rFonts w:ascii="Aptos" w:eastAsia="Calibri" w:hAnsi="Aptos"/>
          <w:color w:val="FF0000"/>
          <w:lang w:eastAsia="en-US"/>
        </w:rPr>
      </w:pPr>
      <w:r w:rsidRPr="00223C72">
        <w:rPr>
          <w:rFonts w:ascii="Aptos" w:hAnsi="Aptos"/>
        </w:rPr>
        <w:t xml:space="preserve">1. </w:t>
      </w:r>
      <w:r w:rsidR="001F6FAE" w:rsidRPr="00223C72">
        <w:rPr>
          <w:rFonts w:ascii="Aptos" w:hAnsi="Aptos"/>
        </w:rPr>
        <w:t xml:space="preserve">Proponuje się udzielić Wnioskodawcy </w:t>
      </w:r>
      <w:r w:rsidR="001F6FAE" w:rsidRPr="00223C72">
        <w:rPr>
          <w:rFonts w:ascii="Aptos" w:eastAsia="Calibri" w:hAnsi="Aptos"/>
          <w:lang w:eastAsia="en-US"/>
        </w:rPr>
        <w:t xml:space="preserve">pozwoleń wodnoprawnych na </w:t>
      </w:r>
      <w:r w:rsidR="00E220F7" w:rsidRPr="00223C72">
        <w:rPr>
          <w:rFonts w:ascii="Aptos" w:hAnsi="Aptos"/>
        </w:rPr>
        <w:t xml:space="preserve">wykonywanie robót w wodach, związanych z planowaną przez Wnioskodawcę inwestycją, obejmującą </w:t>
      </w:r>
      <w:r w:rsidR="00444011" w:rsidRPr="00223C72">
        <w:rPr>
          <w:rFonts w:ascii="Aptos" w:hAnsi="Aptos"/>
        </w:rPr>
        <w:t>wykonanie</w:t>
      </w:r>
      <w:r w:rsidR="00E220F7" w:rsidRPr="00223C72">
        <w:rPr>
          <w:rFonts w:ascii="Aptos" w:hAnsi="Aptos"/>
        </w:rPr>
        <w:t xml:space="preserve"> </w:t>
      </w:r>
      <w:r w:rsidR="004C2AE3">
        <w:rPr>
          <w:rFonts w:ascii="Aptos" w:hAnsi="Aptos"/>
        </w:rPr>
        <w:t>dwóch</w:t>
      </w:r>
      <w:r w:rsidR="00E220F7" w:rsidRPr="00223C72">
        <w:rPr>
          <w:rFonts w:ascii="Aptos" w:hAnsi="Aptos"/>
        </w:rPr>
        <w:t xml:space="preserve"> bystrzy kamienno-żwirowych w korycie rzeki </w:t>
      </w:r>
      <w:r w:rsidR="00E96DC9">
        <w:rPr>
          <w:rFonts w:ascii="Aptos" w:hAnsi="Aptos"/>
        </w:rPr>
        <w:t>Kulawa</w:t>
      </w:r>
      <w:r w:rsidR="00E220F7" w:rsidRPr="00223C72">
        <w:rPr>
          <w:rFonts w:ascii="Aptos" w:hAnsi="Aptos"/>
        </w:rPr>
        <w:t>.</w:t>
      </w:r>
    </w:p>
    <w:p w14:paraId="3F569736" w14:textId="77777777" w:rsidR="001F6FAE" w:rsidRPr="00223C72" w:rsidRDefault="001F6FAE" w:rsidP="001F6FAE">
      <w:pPr>
        <w:spacing w:line="360" w:lineRule="auto"/>
        <w:contextualSpacing/>
        <w:jc w:val="both"/>
        <w:rPr>
          <w:rFonts w:ascii="Aptos" w:hAnsi="Aptos"/>
        </w:rPr>
      </w:pPr>
      <w:bookmarkStart w:id="141" w:name="_Hlk125884926"/>
      <w:r w:rsidRPr="00223C72">
        <w:rPr>
          <w:rFonts w:ascii="Aptos" w:hAnsi="Aptos"/>
        </w:rPr>
        <w:t>Czas obowiązywania pozwolenia – nie ustala się.</w:t>
      </w:r>
    </w:p>
    <w:bookmarkEnd w:id="141"/>
    <w:p w14:paraId="03B9941A" w14:textId="77777777" w:rsidR="001F6FAE" w:rsidRPr="00223C72" w:rsidRDefault="001F6FAE" w:rsidP="001334D7">
      <w:pPr>
        <w:pStyle w:val="Styl"/>
        <w:tabs>
          <w:tab w:val="left" w:pos="720"/>
          <w:tab w:val="left" w:pos="860"/>
        </w:tabs>
        <w:spacing w:line="360" w:lineRule="auto"/>
        <w:ind w:right="19"/>
        <w:contextualSpacing/>
        <w:jc w:val="both"/>
        <w:rPr>
          <w:rFonts w:ascii="Aptos" w:hAnsi="Aptos"/>
          <w:sz w:val="24"/>
        </w:rPr>
      </w:pPr>
    </w:p>
    <w:p w14:paraId="0476E010" w14:textId="39CE4BD2" w:rsidR="001F6FAE" w:rsidRPr="00223C72" w:rsidRDefault="00975657" w:rsidP="00975657">
      <w:pPr>
        <w:pStyle w:val="Styl"/>
        <w:tabs>
          <w:tab w:val="left" w:pos="720"/>
          <w:tab w:val="left" w:pos="860"/>
        </w:tabs>
        <w:spacing w:line="360" w:lineRule="auto"/>
        <w:ind w:left="708" w:right="19"/>
        <w:contextualSpacing/>
        <w:jc w:val="both"/>
        <w:rPr>
          <w:rFonts w:ascii="Aptos" w:hAnsi="Aptos"/>
          <w:sz w:val="24"/>
        </w:rPr>
      </w:pPr>
      <w:r w:rsidRPr="00223C72">
        <w:rPr>
          <w:rFonts w:ascii="Aptos" w:hAnsi="Aptos"/>
          <w:sz w:val="24"/>
        </w:rPr>
        <w:tab/>
      </w:r>
      <w:r w:rsidR="001F6FAE" w:rsidRPr="00223C72">
        <w:rPr>
          <w:rFonts w:ascii="Aptos" w:hAnsi="Aptos"/>
          <w:sz w:val="24"/>
        </w:rPr>
        <w:t>W związku z prowadzeniem opisanej działalności, Wnioskodawca zobowiązany będzie do:</w:t>
      </w:r>
    </w:p>
    <w:p w14:paraId="57CB839A" w14:textId="41020BA5"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1.</w:t>
      </w:r>
      <w:r w:rsidRPr="00223C72">
        <w:rPr>
          <w:rFonts w:ascii="Aptos" w:hAnsi="Aptos"/>
          <w:sz w:val="24"/>
        </w:rPr>
        <w:tab/>
        <w:t xml:space="preserve">Przestrzegania warunków pozwolenia wodnoprawnego oraz innych dokumentów i decyzji dotyczących prowadzonej działalności, </w:t>
      </w:r>
    </w:p>
    <w:p w14:paraId="358497DB" w14:textId="74B08237"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2.</w:t>
      </w:r>
      <w:r w:rsidRPr="00223C72">
        <w:rPr>
          <w:rFonts w:ascii="Aptos" w:hAnsi="Aptos"/>
          <w:sz w:val="24"/>
        </w:rPr>
        <w:tab/>
        <w:t xml:space="preserve">Utrzymywania obiektów służących realizacji ww. działalności w dobrym stanie technicznym, dokonywania ich okresowych przeglądów i napraw zgodnie z obowiązującymi przepisami, </w:t>
      </w:r>
    </w:p>
    <w:p w14:paraId="3AC273BE" w14:textId="32805C20"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3.</w:t>
      </w:r>
      <w:r w:rsidRPr="00223C72">
        <w:rPr>
          <w:rFonts w:ascii="Aptos" w:hAnsi="Aptos"/>
          <w:sz w:val="24"/>
        </w:rPr>
        <w:tab/>
        <w:t>Zapewnienia drożności migracyjnej wykonanych działań, a więc usuwania ewentualnych zatorów w dolnej partii sekwencji, które mogłyby uniemożliwiać swobodną migrację organizmów wodnych,</w:t>
      </w:r>
    </w:p>
    <w:p w14:paraId="50DF08EE" w14:textId="015AF54C"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4.</w:t>
      </w:r>
      <w:r w:rsidRPr="00223C72">
        <w:rPr>
          <w:rFonts w:ascii="Aptos" w:hAnsi="Aptos"/>
          <w:sz w:val="24"/>
        </w:rPr>
        <w:tab/>
        <w:t>Przeprowadzania robót w wodach w sposób zgodny z przepisami oraz sztuką budowalną, w tym do wykonywania wszelkich prac z brzegu rzeki bez wprowadzania urządzeń i maszyn w koryto cieku,</w:t>
      </w:r>
    </w:p>
    <w:p w14:paraId="3C4A5296" w14:textId="0597976C" w:rsidR="001334D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r>
      <w:r w:rsidRPr="00223C72">
        <w:rPr>
          <w:rFonts w:ascii="Aptos" w:hAnsi="Aptos"/>
          <w:sz w:val="24"/>
        </w:rPr>
        <w:tab/>
        <w:t>5.</w:t>
      </w:r>
      <w:r w:rsidRPr="00223C72">
        <w:rPr>
          <w:rFonts w:ascii="Aptos" w:hAnsi="Aptos"/>
          <w:sz w:val="24"/>
        </w:rPr>
        <w:tab/>
        <w:t>Prowadzenia akcji przeciwpowodziowej oraz przeciwlodowej o ile zaistnieją ku temu powody, a także współpracy ze wszystkimi służbami prowadzącymi taką akcję.</w:t>
      </w:r>
    </w:p>
    <w:p w14:paraId="01CA17DC" w14:textId="77777777" w:rsidR="00623127" w:rsidRPr="00223C72" w:rsidRDefault="00623127" w:rsidP="00623127">
      <w:pPr>
        <w:pStyle w:val="Styl"/>
        <w:tabs>
          <w:tab w:val="left" w:pos="720"/>
          <w:tab w:val="left" w:pos="860"/>
        </w:tabs>
        <w:spacing w:line="360" w:lineRule="auto"/>
        <w:ind w:left="360" w:right="19"/>
        <w:contextualSpacing/>
        <w:jc w:val="both"/>
        <w:rPr>
          <w:rFonts w:ascii="Aptos" w:hAnsi="Aptos"/>
          <w:sz w:val="24"/>
        </w:rPr>
      </w:pPr>
    </w:p>
    <w:p w14:paraId="3321FCA2" w14:textId="77777777" w:rsidR="00975657" w:rsidRPr="00223C72" w:rsidRDefault="00975657" w:rsidP="00975657">
      <w:pPr>
        <w:spacing w:line="360" w:lineRule="auto"/>
        <w:contextualSpacing/>
        <w:jc w:val="both"/>
        <w:rPr>
          <w:rFonts w:ascii="Aptos" w:hAnsi="Aptos"/>
        </w:rPr>
      </w:pPr>
      <w:r w:rsidRPr="00223C72">
        <w:rPr>
          <w:rFonts w:ascii="Aptos" w:hAnsi="Aptos"/>
        </w:rPr>
        <w:t>Czas obowiązywania – nie ustala się.</w:t>
      </w:r>
    </w:p>
    <w:p w14:paraId="24856AB3" w14:textId="39E5B05D" w:rsidR="00994B2F" w:rsidRPr="00223C72" w:rsidRDefault="00994B2F" w:rsidP="001334D7">
      <w:pPr>
        <w:pStyle w:val="Styl"/>
        <w:tabs>
          <w:tab w:val="left" w:pos="720"/>
          <w:tab w:val="left" w:pos="860"/>
        </w:tabs>
        <w:spacing w:line="360" w:lineRule="auto"/>
        <w:ind w:right="19"/>
        <w:contextualSpacing/>
        <w:jc w:val="both"/>
        <w:rPr>
          <w:rFonts w:ascii="Aptos" w:hAnsi="Aptos"/>
          <w:color w:val="FF0000"/>
          <w:sz w:val="24"/>
        </w:rPr>
      </w:pPr>
    </w:p>
    <w:sectPr w:rsidR="00994B2F" w:rsidRPr="00223C72" w:rsidSect="00A47969">
      <w:headerReference w:type="even" r:id="rId10"/>
      <w:headerReference w:type="default" r:id="rId11"/>
      <w:footerReference w:type="even" r:id="rId12"/>
      <w:footerReference w:type="default" r:id="rId13"/>
      <w:headerReference w:type="first" r:id="rId14"/>
      <w:footnotePr>
        <w:numFmt w:val="chicago"/>
      </w:footnotePr>
      <w:type w:val="continuous"/>
      <w:pgSz w:w="11906" w:h="16838"/>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2FEBB" w14:textId="77777777" w:rsidR="002B1F85" w:rsidRDefault="002B1F85" w:rsidP="008F2F7C">
      <w:r>
        <w:separator/>
      </w:r>
    </w:p>
  </w:endnote>
  <w:endnote w:type="continuationSeparator" w:id="0">
    <w:p w14:paraId="2E84FB35" w14:textId="77777777" w:rsidR="002B1F85" w:rsidRDefault="002B1F85" w:rsidP="008F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5FB2" w14:textId="77777777" w:rsidR="008668C2" w:rsidRDefault="008668C2" w:rsidP="001330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E1EF81" w14:textId="77777777" w:rsidR="008668C2" w:rsidRDefault="008668C2" w:rsidP="001330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B81A" w14:textId="77777777" w:rsidR="008668C2" w:rsidRPr="004C2AE3" w:rsidRDefault="008668C2" w:rsidP="00133012">
    <w:pPr>
      <w:pStyle w:val="Stopka"/>
      <w:framePr w:wrap="around" w:vAnchor="text" w:hAnchor="margin" w:xAlign="right" w:y="1"/>
      <w:rPr>
        <w:rStyle w:val="Numerstrony"/>
        <w:rFonts w:ascii="Aptos" w:hAnsi="Aptos"/>
      </w:rPr>
    </w:pPr>
    <w:r w:rsidRPr="004C2AE3">
      <w:rPr>
        <w:rStyle w:val="Numerstrony"/>
        <w:rFonts w:ascii="Aptos" w:hAnsi="Aptos"/>
      </w:rPr>
      <w:fldChar w:fldCharType="begin"/>
    </w:r>
    <w:r w:rsidRPr="004C2AE3">
      <w:rPr>
        <w:rStyle w:val="Numerstrony"/>
        <w:rFonts w:ascii="Aptos" w:hAnsi="Aptos"/>
      </w:rPr>
      <w:instrText xml:space="preserve">PAGE  </w:instrText>
    </w:r>
    <w:r w:rsidRPr="004C2AE3">
      <w:rPr>
        <w:rStyle w:val="Numerstrony"/>
        <w:rFonts w:ascii="Aptos" w:hAnsi="Aptos"/>
      </w:rPr>
      <w:fldChar w:fldCharType="separate"/>
    </w:r>
    <w:r w:rsidR="000662E1" w:rsidRPr="004C2AE3">
      <w:rPr>
        <w:rStyle w:val="Numerstrony"/>
        <w:rFonts w:ascii="Aptos" w:hAnsi="Aptos"/>
        <w:noProof/>
      </w:rPr>
      <w:t>11</w:t>
    </w:r>
    <w:r w:rsidRPr="004C2AE3">
      <w:rPr>
        <w:rStyle w:val="Numerstrony"/>
        <w:rFonts w:ascii="Aptos" w:hAnsi="Aptos"/>
      </w:rPr>
      <w:fldChar w:fldCharType="end"/>
    </w:r>
  </w:p>
  <w:p w14:paraId="2CE67CC3" w14:textId="7CE2391D" w:rsidR="008668C2" w:rsidRDefault="00EA5706" w:rsidP="00133012">
    <w:pPr>
      <w:pStyle w:val="Stopka"/>
      <w:ind w:right="360"/>
      <w:jc w:val="center"/>
      <w:rPr>
        <w:sz w:val="20"/>
      </w:rPr>
    </w:pPr>
    <w:r>
      <w:rPr>
        <w:noProof/>
        <w:sz w:val="20"/>
      </w:rPr>
      <mc:AlternateContent>
        <mc:Choice Requires="wps">
          <w:drawing>
            <wp:anchor distT="0" distB="0" distL="114300" distR="114300" simplePos="0" relativeHeight="251657216" behindDoc="0" locked="0" layoutInCell="1" allowOverlap="1" wp14:anchorId="52B56289" wp14:editId="1140C56A">
              <wp:simplePos x="0" y="0"/>
              <wp:positionH relativeFrom="column">
                <wp:posOffset>0</wp:posOffset>
              </wp:positionH>
              <wp:positionV relativeFrom="paragraph">
                <wp:posOffset>76200</wp:posOffset>
              </wp:positionV>
              <wp:extent cx="5486400" cy="18415"/>
              <wp:effectExtent l="9525" t="9525"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18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1485A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"/>
          </w:pict>
        </mc:Fallback>
      </mc:AlternateContent>
    </w:r>
  </w:p>
  <w:p w14:paraId="214D0AFA" w14:textId="77777777" w:rsidR="008668C2" w:rsidRDefault="008668C2">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FED2" w14:textId="77777777" w:rsidR="002B1F85" w:rsidRDefault="002B1F85" w:rsidP="008F2F7C">
      <w:r>
        <w:separator/>
      </w:r>
    </w:p>
  </w:footnote>
  <w:footnote w:type="continuationSeparator" w:id="0">
    <w:p w14:paraId="3DE0BB75" w14:textId="77777777" w:rsidR="002B1F85" w:rsidRDefault="002B1F85" w:rsidP="008F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90FB" w14:textId="7E3F7E05" w:rsidR="008668C2" w:rsidRDefault="008668C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7969">
      <w:rPr>
        <w:rStyle w:val="Numerstrony"/>
        <w:noProof/>
      </w:rPr>
      <w:t>3</w:t>
    </w:r>
    <w:r>
      <w:rPr>
        <w:rStyle w:val="Numerstrony"/>
      </w:rPr>
      <w:fldChar w:fldCharType="end"/>
    </w:r>
  </w:p>
  <w:p w14:paraId="049FAB9A" w14:textId="77777777" w:rsidR="008668C2" w:rsidRDefault="008668C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F0A0" w14:textId="77777777" w:rsidR="00975657" w:rsidRDefault="00EA5706" w:rsidP="00975657">
    <w:pPr>
      <w:rPr>
        <w:b/>
        <w:i/>
        <w:iCs/>
        <w:sz w:val="16"/>
        <w:szCs w:val="16"/>
      </w:rPr>
    </w:pPr>
    <w:r>
      <w:rPr>
        <w:b/>
        <w:i/>
        <w:iCs/>
        <w:noProof/>
        <w:sz w:val="16"/>
        <w:szCs w:val="16"/>
      </w:rPr>
      <w:drawing>
        <wp:inline distT="0" distB="0" distL="0" distR="0" wp14:anchorId="79A0BD0D" wp14:editId="54311DBA">
          <wp:extent cx="9906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pic:spPr>
              </pic:pic>
            </a:graphicData>
          </a:graphic>
        </wp:inline>
      </w:drawing>
    </w:r>
    <w:r w:rsidR="00B2554B">
      <w:rPr>
        <w:b/>
        <w:i/>
        <w:iCs/>
        <w:sz w:val="16"/>
        <w:szCs w:val="16"/>
      </w:rPr>
      <w:t xml:space="preserve">   </w:t>
    </w:r>
  </w:p>
  <w:p w14:paraId="237531EF" w14:textId="2106758A" w:rsidR="00975657" w:rsidRDefault="00975657" w:rsidP="00975657">
    <w:pPr>
      <w:rPr>
        <w:sz w:val="20"/>
      </w:rPr>
    </w:pPr>
    <w:r>
      <w:t xml:space="preserve">KOMES WATER Sp. z o.o., Biuro techniczne : al. Boh. Warszawy 55, 71-070 Szczecin  </w:t>
    </w:r>
  </w:p>
  <w:p w14:paraId="5BA02494" w14:textId="62095233" w:rsidR="008668C2" w:rsidRDefault="008668C2" w:rsidP="00D47849">
    <w:pPr>
      <w:pStyle w:val="Nagwek"/>
      <w:tabs>
        <w:tab w:val="clear" w:pos="4536"/>
        <w:tab w:val="clear" w:pos="9072"/>
        <w:tab w:val="left" w:pos="1418"/>
        <w:tab w:val="left" w:pos="2694"/>
      </w:tabs>
      <w:ind w:left="1560" w:hanging="1560"/>
      <w:rPr>
        <w:i/>
        <w:iCs/>
        <w:sz w:val="18"/>
        <w:szCs w:val="18"/>
      </w:rPr>
    </w:pPr>
  </w:p>
  <w:p w14:paraId="465F868A" w14:textId="77777777" w:rsidR="002B3857" w:rsidRDefault="002B3857" w:rsidP="00D47849">
    <w:pPr>
      <w:pStyle w:val="Nagwek"/>
      <w:tabs>
        <w:tab w:val="clear" w:pos="4536"/>
        <w:tab w:val="clear" w:pos="9072"/>
        <w:tab w:val="left" w:pos="1418"/>
        <w:tab w:val="left" w:pos="2694"/>
      </w:tabs>
      <w:ind w:left="1560" w:hanging="15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5A0D" w14:textId="77777777" w:rsidR="00223C72" w:rsidRDefault="00223C72" w:rsidP="00223C72">
    <w:pPr>
      <w:pStyle w:val="Nagwek"/>
      <w:rPr>
        <w:b/>
      </w:rPr>
    </w:pPr>
    <w:r w:rsidRPr="0016366F">
      <w:rPr>
        <w:noProof/>
      </w:rPr>
      <w:drawing>
        <wp:anchor distT="0" distB="0" distL="114300" distR="114300" simplePos="0" relativeHeight="251659264" behindDoc="1" locked="0" layoutInCell="1" allowOverlap="1" wp14:anchorId="77231FFF" wp14:editId="198F7605">
          <wp:simplePos x="0" y="0"/>
          <wp:positionH relativeFrom="margin">
            <wp:align>left</wp:align>
          </wp:positionH>
          <wp:positionV relativeFrom="paragraph">
            <wp:posOffset>-135890</wp:posOffset>
          </wp:positionV>
          <wp:extent cx="1950720" cy="852170"/>
          <wp:effectExtent l="0" t="0" r="0" b="5080"/>
          <wp:wrapTight wrapText="bothSides">
            <wp:wrapPolygon edited="0">
              <wp:start x="0" y="0"/>
              <wp:lineTo x="0" y="21246"/>
              <wp:lineTo x="21305" y="21246"/>
              <wp:lineTo x="21305" y="0"/>
              <wp:lineTo x="0" y="0"/>
            </wp:wrapPolygon>
          </wp:wrapTight>
          <wp:docPr id="1550057907" name="Obraz 155005790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84" cy="8557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B96D7" w14:textId="77777777" w:rsidR="00223C72" w:rsidRDefault="00223C72" w:rsidP="00223C72">
    <w:pPr>
      <w:pStyle w:val="Nagwek"/>
      <w:rPr>
        <w:b/>
      </w:rPr>
    </w:pPr>
  </w:p>
  <w:p w14:paraId="67768228" w14:textId="77777777" w:rsidR="00223C72" w:rsidRPr="001B6E8B" w:rsidRDefault="00223C72" w:rsidP="00223C72">
    <w:pPr>
      <w:pStyle w:val="Nagwek"/>
      <w:rPr>
        <w:rFonts w:ascii="Aptos" w:hAnsi="Aptos"/>
        <w:b/>
        <w:lang w:val="en-GB"/>
      </w:rPr>
    </w:pPr>
    <w:r w:rsidRPr="001B6E8B">
      <w:rPr>
        <w:rFonts w:ascii="Aptos" w:hAnsi="Aptos"/>
        <w:b/>
        <w:lang w:val="en-GB"/>
      </w:rPr>
      <w:t>KOMES WATER Sp. z o.o.</w:t>
    </w:r>
  </w:p>
  <w:p w14:paraId="05251AB6" w14:textId="1B15EC9C" w:rsidR="008668C2" w:rsidRPr="00223C72" w:rsidRDefault="00223C72">
    <w:pPr>
      <w:pStyle w:val="Nagwek"/>
      <w:rPr>
        <w:rFonts w:ascii="Aptos" w:hAnsi="Aptos"/>
        <w:lang w:val="en-US"/>
      </w:rPr>
    </w:pPr>
    <w:r w:rsidRPr="001B6E8B">
      <w:rPr>
        <w:rFonts w:ascii="Aptos" w:hAnsi="Aptos"/>
        <w:b/>
      </w:rPr>
      <w:t>tel.: +48 514 097 914, email: biuro@komeswater.pl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3E0C94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781BD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1494A0"/>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91EFA"/>
    <w:multiLevelType w:val="hybridMultilevel"/>
    <w:tmpl w:val="DC204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D579C"/>
    <w:multiLevelType w:val="hybridMultilevel"/>
    <w:tmpl w:val="643243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8500777"/>
    <w:multiLevelType w:val="hybridMultilevel"/>
    <w:tmpl w:val="0DF4B0B8"/>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436797"/>
    <w:multiLevelType w:val="hybridMultilevel"/>
    <w:tmpl w:val="97D0980C"/>
    <w:lvl w:ilvl="0" w:tplc="928457D2">
      <w:start w:val="1"/>
      <w:numFmt w:val="decimal"/>
      <w:lvlText w:val="%1."/>
      <w:lvlJc w:val="left"/>
      <w:pPr>
        <w:tabs>
          <w:tab w:val="num" w:pos="360"/>
        </w:tabs>
        <w:ind w:left="360" w:hanging="360"/>
      </w:pPr>
      <w:rPr>
        <w:color w:val="auto"/>
      </w:rPr>
    </w:lvl>
    <w:lvl w:ilvl="1" w:tplc="6CFA0DDA">
      <w:numFmt w:val="none"/>
      <w:lvlText w:val=""/>
      <w:lvlJc w:val="left"/>
      <w:pPr>
        <w:tabs>
          <w:tab w:val="num" w:pos="360"/>
        </w:tabs>
        <w:ind w:left="0" w:firstLine="0"/>
      </w:pPr>
    </w:lvl>
    <w:lvl w:ilvl="2" w:tplc="C34A86A0">
      <w:numFmt w:val="none"/>
      <w:lvlText w:val=""/>
      <w:lvlJc w:val="left"/>
      <w:pPr>
        <w:tabs>
          <w:tab w:val="num" w:pos="360"/>
        </w:tabs>
        <w:ind w:left="0" w:firstLine="0"/>
      </w:pPr>
    </w:lvl>
    <w:lvl w:ilvl="3" w:tplc="0BFC0F06">
      <w:numFmt w:val="none"/>
      <w:lvlText w:val=""/>
      <w:lvlJc w:val="left"/>
      <w:pPr>
        <w:tabs>
          <w:tab w:val="num" w:pos="360"/>
        </w:tabs>
        <w:ind w:left="0" w:firstLine="0"/>
      </w:pPr>
    </w:lvl>
    <w:lvl w:ilvl="4" w:tplc="9F003CE4">
      <w:numFmt w:val="none"/>
      <w:lvlText w:val=""/>
      <w:lvlJc w:val="left"/>
      <w:pPr>
        <w:tabs>
          <w:tab w:val="num" w:pos="360"/>
        </w:tabs>
        <w:ind w:left="0" w:firstLine="0"/>
      </w:pPr>
    </w:lvl>
    <w:lvl w:ilvl="5" w:tplc="4A7C026C">
      <w:numFmt w:val="none"/>
      <w:lvlText w:val=""/>
      <w:lvlJc w:val="left"/>
      <w:pPr>
        <w:tabs>
          <w:tab w:val="num" w:pos="360"/>
        </w:tabs>
        <w:ind w:left="0" w:firstLine="0"/>
      </w:pPr>
    </w:lvl>
    <w:lvl w:ilvl="6" w:tplc="6C6022EA">
      <w:numFmt w:val="none"/>
      <w:lvlText w:val=""/>
      <w:lvlJc w:val="left"/>
      <w:pPr>
        <w:tabs>
          <w:tab w:val="num" w:pos="360"/>
        </w:tabs>
        <w:ind w:left="0" w:firstLine="0"/>
      </w:pPr>
    </w:lvl>
    <w:lvl w:ilvl="7" w:tplc="B9A2347E">
      <w:numFmt w:val="none"/>
      <w:lvlText w:val=""/>
      <w:lvlJc w:val="left"/>
      <w:pPr>
        <w:tabs>
          <w:tab w:val="num" w:pos="360"/>
        </w:tabs>
        <w:ind w:left="0" w:firstLine="0"/>
      </w:pPr>
    </w:lvl>
    <w:lvl w:ilvl="8" w:tplc="4112B78A">
      <w:numFmt w:val="none"/>
      <w:lvlText w:val=""/>
      <w:lvlJc w:val="left"/>
      <w:pPr>
        <w:tabs>
          <w:tab w:val="num" w:pos="360"/>
        </w:tabs>
        <w:ind w:left="0" w:firstLine="0"/>
      </w:pPr>
    </w:lvl>
  </w:abstractNum>
  <w:abstractNum w:abstractNumId="7" w15:restartNumberingAfterBreak="0">
    <w:nsid w:val="0D7D2BB9"/>
    <w:multiLevelType w:val="hybridMultilevel"/>
    <w:tmpl w:val="2B2C93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B517F9"/>
    <w:multiLevelType w:val="hybridMultilevel"/>
    <w:tmpl w:val="E67C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827F25"/>
    <w:multiLevelType w:val="hybridMultilevel"/>
    <w:tmpl w:val="920EA8D4"/>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798A3B3E">
      <w:start w:val="1"/>
      <w:numFmt w:val="decimal"/>
      <w:lvlText w:val="%3."/>
      <w:lvlJc w:val="left"/>
      <w:pPr>
        <w:tabs>
          <w:tab w:val="num" w:pos="2340"/>
        </w:tabs>
        <w:ind w:left="2340" w:hanging="360"/>
      </w:pPr>
      <w:rPr>
        <w:rFonts w:ascii="Times New Roman" w:eastAsia="Times New Roman" w:hAnsi="Times New Roman" w:cs="Times New Roman"/>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CF3F15"/>
    <w:multiLevelType w:val="hybridMultilevel"/>
    <w:tmpl w:val="FD0A0820"/>
    <w:lvl w:ilvl="0" w:tplc="7D022D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F1650"/>
    <w:multiLevelType w:val="hybridMultilevel"/>
    <w:tmpl w:val="58922D6A"/>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D5330DC"/>
    <w:multiLevelType w:val="multilevel"/>
    <w:tmpl w:val="293C2F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2296F"/>
    <w:multiLevelType w:val="multilevel"/>
    <w:tmpl w:val="73283D4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8666A1"/>
    <w:multiLevelType w:val="hybridMultilevel"/>
    <w:tmpl w:val="16181A00"/>
    <w:lvl w:ilvl="0" w:tplc="FFFFFFFF">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440"/>
        </w:tabs>
        <w:ind w:left="1440" w:hanging="360"/>
      </w:pPr>
    </w:lvl>
    <w:lvl w:ilvl="2" w:tplc="FFFFFFFF">
      <w:start w:val="13"/>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3D658E"/>
    <w:multiLevelType w:val="hybridMultilevel"/>
    <w:tmpl w:val="C972CB00"/>
    <w:lvl w:ilvl="0" w:tplc="0415000F">
      <w:start w:val="1"/>
      <w:numFmt w:val="decimal"/>
      <w:lvlText w:val="%1."/>
      <w:lvlJc w:val="left"/>
      <w:pPr>
        <w:tabs>
          <w:tab w:val="num" w:pos="720"/>
        </w:tabs>
        <w:ind w:left="720" w:hanging="360"/>
      </w:pPr>
      <w:rPr>
        <w:rFonts w:hint="default"/>
      </w:rPr>
    </w:lvl>
    <w:lvl w:ilvl="1" w:tplc="D73CB5E0">
      <w:start w:val="1"/>
      <w:numFmt w:val="bullet"/>
      <w:lvlText w:val=""/>
      <w:lvlJc w:val="left"/>
      <w:pPr>
        <w:tabs>
          <w:tab w:val="num" w:pos="1440"/>
        </w:tabs>
        <w:ind w:left="1440" w:hanging="360"/>
      </w:pPr>
      <w:rPr>
        <w:rFonts w:ascii="Wingdings" w:hAnsi="Wingdings" w:hint="default"/>
        <w:color w:val="auto"/>
      </w:rPr>
    </w:lvl>
    <w:lvl w:ilvl="2" w:tplc="75048214">
      <w:start w:val="1"/>
      <w:numFmt w:val="bullet"/>
      <w:pStyle w:val="Indeks1"/>
      <w:lvlText w:val=""/>
      <w:lvlJc w:val="left"/>
      <w:pPr>
        <w:tabs>
          <w:tab w:val="num" w:pos="1080"/>
        </w:tabs>
        <w:ind w:left="1080" w:hanging="360"/>
      </w:pPr>
      <w:rPr>
        <w:rFonts w:ascii="Symbol" w:hAnsi="Symbol" w:hint="default"/>
      </w:rPr>
    </w:lvl>
    <w:lvl w:ilvl="3" w:tplc="04150009">
      <w:start w:val="1"/>
      <w:numFmt w:val="bullet"/>
      <w:lvlText w:val=""/>
      <w:lvlJc w:val="left"/>
      <w:pPr>
        <w:tabs>
          <w:tab w:val="num" w:pos="2880"/>
        </w:tabs>
        <w:ind w:left="2880" w:hanging="360"/>
      </w:pPr>
      <w:rPr>
        <w:rFonts w:ascii="Wingdings" w:hAnsi="Wingding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7702140"/>
    <w:multiLevelType w:val="hybridMultilevel"/>
    <w:tmpl w:val="76B46040"/>
    <w:lvl w:ilvl="0" w:tplc="9C7CD6F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D0289"/>
    <w:multiLevelType w:val="hybridMultilevel"/>
    <w:tmpl w:val="B1F80CA6"/>
    <w:lvl w:ilvl="0" w:tplc="FFC012B4">
      <w:start w:val="1"/>
      <w:numFmt w:val="decimal"/>
      <w:lvlText w:val="%1)"/>
      <w:lvlJc w:val="left"/>
      <w:pPr>
        <w:ind w:left="720" w:hanging="360"/>
      </w:pPr>
      <w:rPr>
        <w:rFonts w:hint="default"/>
      </w:rPr>
    </w:lvl>
    <w:lvl w:ilvl="1" w:tplc="E538279A">
      <w:start w:val="1"/>
      <w:numFmt w:val="lowerLetter"/>
      <w:lvlText w:val="%2)"/>
      <w:lvlJc w:val="left"/>
      <w:pPr>
        <w:ind w:left="1440" w:hanging="360"/>
      </w:pPr>
      <w:rPr>
        <w:rFonts w:hint="default"/>
      </w:rPr>
    </w:lvl>
    <w:lvl w:ilvl="2" w:tplc="0FCC7214">
      <w:start w:val="4"/>
      <w:numFmt w:val="upperRoman"/>
      <w:lvlText w:val="%3."/>
      <w:lvlJc w:val="left"/>
      <w:pPr>
        <w:ind w:left="2700" w:hanging="720"/>
      </w:pPr>
      <w:rPr>
        <w:rFonts w:hint="default"/>
      </w:rPr>
    </w:lvl>
    <w:lvl w:ilvl="3" w:tplc="8EB066C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47C8D"/>
    <w:multiLevelType w:val="hybridMultilevel"/>
    <w:tmpl w:val="B6E88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892005"/>
    <w:multiLevelType w:val="multilevel"/>
    <w:tmpl w:val="A52C38D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492D40"/>
    <w:multiLevelType w:val="hybridMultilevel"/>
    <w:tmpl w:val="5068FDCC"/>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8393A"/>
    <w:multiLevelType w:val="hybridMultilevel"/>
    <w:tmpl w:val="562E9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196BFB"/>
    <w:multiLevelType w:val="hybridMultilevel"/>
    <w:tmpl w:val="A252B2E2"/>
    <w:lvl w:ilvl="0" w:tplc="3540540E">
      <w:start w:val="3"/>
      <w:numFmt w:val="decimal"/>
      <w:lvlText w:val="%1."/>
      <w:lvlJc w:val="left"/>
      <w:pPr>
        <w:tabs>
          <w:tab w:val="num" w:pos="360"/>
        </w:tabs>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F0948"/>
    <w:multiLevelType w:val="hybridMultilevel"/>
    <w:tmpl w:val="A35A228E"/>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A34D1"/>
    <w:multiLevelType w:val="hybridMultilevel"/>
    <w:tmpl w:val="B370799E"/>
    <w:lvl w:ilvl="0" w:tplc="9C7CD6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D6782"/>
    <w:multiLevelType w:val="hybridMultilevel"/>
    <w:tmpl w:val="5EA4232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A8D3695"/>
    <w:multiLevelType w:val="hybridMultilevel"/>
    <w:tmpl w:val="BD7CDD60"/>
    <w:lvl w:ilvl="0" w:tplc="04150001">
      <w:numFmt w:val="decimal"/>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67A6B5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B427906"/>
    <w:multiLevelType w:val="hybridMultilevel"/>
    <w:tmpl w:val="5E986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A11BA0"/>
    <w:multiLevelType w:val="hybridMultilevel"/>
    <w:tmpl w:val="74962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843BE8"/>
    <w:multiLevelType w:val="hybridMultilevel"/>
    <w:tmpl w:val="A5F2AC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1184BAD"/>
    <w:multiLevelType w:val="hybridMultilevel"/>
    <w:tmpl w:val="E476024A"/>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1C45D8"/>
    <w:multiLevelType w:val="hybridMultilevel"/>
    <w:tmpl w:val="8CCE6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733204"/>
    <w:multiLevelType w:val="hybridMultilevel"/>
    <w:tmpl w:val="A78E898E"/>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6F92B5DE">
      <w:start w:val="13"/>
      <w:numFmt w:val="decimal"/>
      <w:lvlText w:val="%3."/>
      <w:lvlJc w:val="left"/>
      <w:pPr>
        <w:tabs>
          <w:tab w:val="num" w:pos="644"/>
        </w:tabs>
        <w:ind w:left="644"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881CFE"/>
    <w:multiLevelType w:val="hybridMultilevel"/>
    <w:tmpl w:val="0BE6B75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F8284B"/>
    <w:multiLevelType w:val="hybridMultilevel"/>
    <w:tmpl w:val="1F2C30E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1B7FEA"/>
    <w:multiLevelType w:val="hybridMultilevel"/>
    <w:tmpl w:val="25CEC056"/>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65326A73"/>
    <w:multiLevelType w:val="hybridMultilevel"/>
    <w:tmpl w:val="4CFCE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F2DBF"/>
    <w:multiLevelType w:val="hybridMultilevel"/>
    <w:tmpl w:val="DFA2ECA2"/>
    <w:lvl w:ilvl="0" w:tplc="12824B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E45B24"/>
    <w:multiLevelType w:val="hybridMultilevel"/>
    <w:tmpl w:val="6EF88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B8168C"/>
    <w:multiLevelType w:val="hybridMultilevel"/>
    <w:tmpl w:val="4CB08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8A6518"/>
    <w:multiLevelType w:val="hybridMultilevel"/>
    <w:tmpl w:val="02AE156A"/>
    <w:lvl w:ilvl="0" w:tplc="B71E6E50">
      <w:numFmt w:val="decimal"/>
      <w:lvlText w:val=""/>
      <w:lvlJc w:val="left"/>
      <w:pPr>
        <w:tabs>
          <w:tab w:val="num" w:pos="1080"/>
        </w:tabs>
        <w:ind w:left="1080" w:hanging="360"/>
      </w:pPr>
      <w:rPr>
        <w:rFonts w:ascii="Symbol" w:hAnsi="Symbol" w:hint="default"/>
      </w:rPr>
    </w:lvl>
    <w:lvl w:ilvl="1" w:tplc="C31CA750">
      <w:start w:val="1"/>
      <w:numFmt w:val="lowerLetter"/>
      <w:lvlText w:val="%2."/>
      <w:lvlJc w:val="left"/>
      <w:pPr>
        <w:tabs>
          <w:tab w:val="num" w:pos="1440"/>
        </w:tabs>
        <w:ind w:left="1440" w:hanging="360"/>
      </w:pPr>
    </w:lvl>
    <w:lvl w:ilvl="2" w:tplc="CC80E4D6">
      <w:start w:val="1"/>
      <w:numFmt w:val="decimal"/>
      <w:lvlText w:val="%3."/>
      <w:lvlJc w:val="left"/>
      <w:pPr>
        <w:tabs>
          <w:tab w:val="num" w:pos="2340"/>
        </w:tabs>
        <w:ind w:left="2340" w:hanging="360"/>
      </w:pPr>
    </w:lvl>
    <w:lvl w:ilvl="3" w:tplc="886886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1AC17D6"/>
    <w:multiLevelType w:val="hybridMultilevel"/>
    <w:tmpl w:val="E8EC4D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0"/>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6"/>
  </w:num>
  <w:num w:numId="9">
    <w:abstractNumId w:val="31"/>
  </w:num>
  <w:num w:numId="10">
    <w:abstractNumId w:val="41"/>
  </w:num>
  <w:num w:numId="11">
    <w:abstractNumId w:val="37"/>
  </w:num>
  <w:num w:numId="12">
    <w:abstractNumId w:val="7"/>
  </w:num>
  <w:num w:numId="13">
    <w:abstractNumId w:val="12"/>
  </w:num>
  <w:num w:numId="14">
    <w:abstractNumId w:val="1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24"/>
  </w:num>
  <w:num w:numId="19">
    <w:abstractNumId w:val="14"/>
  </w:num>
  <w:num w:numId="20">
    <w:abstractNumId w:val="39"/>
  </w:num>
  <w:num w:numId="21">
    <w:abstractNumId w:val="29"/>
  </w:num>
  <w:num w:numId="22">
    <w:abstractNumId w:val="26"/>
  </w:num>
  <w:num w:numId="23">
    <w:abstractNumId w:val="40"/>
  </w:num>
  <w:num w:numId="24">
    <w:abstractNumId w:val="20"/>
  </w:num>
  <w:num w:numId="25">
    <w:abstractNumId w:val="28"/>
  </w:num>
  <w:num w:numId="26">
    <w:abstractNumId w:val="38"/>
  </w:num>
  <w:num w:numId="27">
    <w:abstractNumId w:val="35"/>
  </w:num>
  <w:num w:numId="28">
    <w:abstractNumId w:val="5"/>
  </w:num>
  <w:num w:numId="29">
    <w:abstractNumId w:val="33"/>
  </w:num>
  <w:num w:numId="30">
    <w:abstractNumId w:val="23"/>
  </w:num>
  <w:num w:numId="31">
    <w:abstractNumId w:val="25"/>
  </w:num>
  <w:num w:numId="32">
    <w:abstractNumId w:val="34"/>
  </w:num>
  <w:num w:numId="33">
    <w:abstractNumId w:val="11"/>
  </w:num>
  <w:num w:numId="34">
    <w:abstractNumId w:val="3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18"/>
  </w:num>
  <w:num w:numId="40">
    <w:abstractNumId w:val="3"/>
  </w:num>
  <w:num w:numId="41">
    <w:abstractNumId w:val="21"/>
  </w:num>
  <w:num w:numId="42">
    <w:abstractNumId w:val="19"/>
  </w:num>
  <w:num w:numId="43">
    <w:abstractNumId w:val="8"/>
  </w:num>
  <w:num w:numId="4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12"/>
    <w:rsid w:val="00000001"/>
    <w:rsid w:val="00002840"/>
    <w:rsid w:val="000059E8"/>
    <w:rsid w:val="00006949"/>
    <w:rsid w:val="00006CDC"/>
    <w:rsid w:val="00006E2B"/>
    <w:rsid w:val="0000715B"/>
    <w:rsid w:val="0001049B"/>
    <w:rsid w:val="00010E78"/>
    <w:rsid w:val="00011594"/>
    <w:rsid w:val="00011F9D"/>
    <w:rsid w:val="000132F1"/>
    <w:rsid w:val="000136D9"/>
    <w:rsid w:val="00014227"/>
    <w:rsid w:val="00014A97"/>
    <w:rsid w:val="00014B34"/>
    <w:rsid w:val="00014DD8"/>
    <w:rsid w:val="000155F9"/>
    <w:rsid w:val="0001589A"/>
    <w:rsid w:val="000165FE"/>
    <w:rsid w:val="00016676"/>
    <w:rsid w:val="0001762A"/>
    <w:rsid w:val="00023468"/>
    <w:rsid w:val="00024E64"/>
    <w:rsid w:val="00025143"/>
    <w:rsid w:val="00025BB8"/>
    <w:rsid w:val="00026707"/>
    <w:rsid w:val="00026C71"/>
    <w:rsid w:val="00026E96"/>
    <w:rsid w:val="000276CE"/>
    <w:rsid w:val="000300FD"/>
    <w:rsid w:val="0003023D"/>
    <w:rsid w:val="000316A6"/>
    <w:rsid w:val="0003279A"/>
    <w:rsid w:val="00032867"/>
    <w:rsid w:val="0003299E"/>
    <w:rsid w:val="00032EDB"/>
    <w:rsid w:val="0003358A"/>
    <w:rsid w:val="00033F13"/>
    <w:rsid w:val="00035057"/>
    <w:rsid w:val="00037D00"/>
    <w:rsid w:val="00040705"/>
    <w:rsid w:val="00041561"/>
    <w:rsid w:val="000426D5"/>
    <w:rsid w:val="0004409E"/>
    <w:rsid w:val="000443B0"/>
    <w:rsid w:val="00045783"/>
    <w:rsid w:val="00046737"/>
    <w:rsid w:val="0004729E"/>
    <w:rsid w:val="00047659"/>
    <w:rsid w:val="00050D01"/>
    <w:rsid w:val="00051B3F"/>
    <w:rsid w:val="00051F97"/>
    <w:rsid w:val="000523E3"/>
    <w:rsid w:val="00052964"/>
    <w:rsid w:val="000529EE"/>
    <w:rsid w:val="00053C91"/>
    <w:rsid w:val="00054587"/>
    <w:rsid w:val="0005520F"/>
    <w:rsid w:val="00055B5F"/>
    <w:rsid w:val="00057849"/>
    <w:rsid w:val="00057C62"/>
    <w:rsid w:val="00060E60"/>
    <w:rsid w:val="00060E71"/>
    <w:rsid w:val="00060F54"/>
    <w:rsid w:val="00061A23"/>
    <w:rsid w:val="00062A89"/>
    <w:rsid w:val="00062B22"/>
    <w:rsid w:val="00063770"/>
    <w:rsid w:val="000643B8"/>
    <w:rsid w:val="00064882"/>
    <w:rsid w:val="000648A0"/>
    <w:rsid w:val="00064CA6"/>
    <w:rsid w:val="00065191"/>
    <w:rsid w:val="00065447"/>
    <w:rsid w:val="000661EC"/>
    <w:rsid w:val="000662E1"/>
    <w:rsid w:val="000668C9"/>
    <w:rsid w:val="00067E14"/>
    <w:rsid w:val="00070671"/>
    <w:rsid w:val="00071B1A"/>
    <w:rsid w:val="0007388D"/>
    <w:rsid w:val="0007451A"/>
    <w:rsid w:val="00075146"/>
    <w:rsid w:val="00076A73"/>
    <w:rsid w:val="000774C8"/>
    <w:rsid w:val="00077D4F"/>
    <w:rsid w:val="00081D12"/>
    <w:rsid w:val="000820FE"/>
    <w:rsid w:val="00082101"/>
    <w:rsid w:val="000828CB"/>
    <w:rsid w:val="000829AE"/>
    <w:rsid w:val="00083937"/>
    <w:rsid w:val="00083BF0"/>
    <w:rsid w:val="0008729F"/>
    <w:rsid w:val="000879CF"/>
    <w:rsid w:val="000916A1"/>
    <w:rsid w:val="0009295C"/>
    <w:rsid w:val="00092A7D"/>
    <w:rsid w:val="00092D86"/>
    <w:rsid w:val="00093AC4"/>
    <w:rsid w:val="000945CF"/>
    <w:rsid w:val="00094E6D"/>
    <w:rsid w:val="00094EDF"/>
    <w:rsid w:val="00095149"/>
    <w:rsid w:val="00095B74"/>
    <w:rsid w:val="00096AEB"/>
    <w:rsid w:val="00097C03"/>
    <w:rsid w:val="000A0042"/>
    <w:rsid w:val="000A066C"/>
    <w:rsid w:val="000A0946"/>
    <w:rsid w:val="000A0CCD"/>
    <w:rsid w:val="000A0E1F"/>
    <w:rsid w:val="000A1484"/>
    <w:rsid w:val="000A1D62"/>
    <w:rsid w:val="000A1D80"/>
    <w:rsid w:val="000A3132"/>
    <w:rsid w:val="000A362E"/>
    <w:rsid w:val="000A5E9B"/>
    <w:rsid w:val="000A6F3E"/>
    <w:rsid w:val="000A715F"/>
    <w:rsid w:val="000B03E9"/>
    <w:rsid w:val="000B1174"/>
    <w:rsid w:val="000B1B5B"/>
    <w:rsid w:val="000B253C"/>
    <w:rsid w:val="000B411D"/>
    <w:rsid w:val="000B5ED5"/>
    <w:rsid w:val="000B6029"/>
    <w:rsid w:val="000B7030"/>
    <w:rsid w:val="000C2EC5"/>
    <w:rsid w:val="000C504B"/>
    <w:rsid w:val="000C5392"/>
    <w:rsid w:val="000C5573"/>
    <w:rsid w:val="000C72C6"/>
    <w:rsid w:val="000C7CFE"/>
    <w:rsid w:val="000D1E08"/>
    <w:rsid w:val="000D2032"/>
    <w:rsid w:val="000D2656"/>
    <w:rsid w:val="000D266E"/>
    <w:rsid w:val="000D2799"/>
    <w:rsid w:val="000D30CA"/>
    <w:rsid w:val="000D3795"/>
    <w:rsid w:val="000D5064"/>
    <w:rsid w:val="000D59E6"/>
    <w:rsid w:val="000D5B82"/>
    <w:rsid w:val="000D6A32"/>
    <w:rsid w:val="000D6ABC"/>
    <w:rsid w:val="000D7971"/>
    <w:rsid w:val="000D7F63"/>
    <w:rsid w:val="000E0406"/>
    <w:rsid w:val="000E0C09"/>
    <w:rsid w:val="000E12EC"/>
    <w:rsid w:val="000E18F5"/>
    <w:rsid w:val="000E2DCB"/>
    <w:rsid w:val="000E32D8"/>
    <w:rsid w:val="000E35A6"/>
    <w:rsid w:val="000E361A"/>
    <w:rsid w:val="000E3906"/>
    <w:rsid w:val="000E46EA"/>
    <w:rsid w:val="000E4ECD"/>
    <w:rsid w:val="000E57AC"/>
    <w:rsid w:val="000E6317"/>
    <w:rsid w:val="000E6747"/>
    <w:rsid w:val="000E6D48"/>
    <w:rsid w:val="000F02AD"/>
    <w:rsid w:val="000F032D"/>
    <w:rsid w:val="000F0AE5"/>
    <w:rsid w:val="000F12B8"/>
    <w:rsid w:val="000F249B"/>
    <w:rsid w:val="000F5A79"/>
    <w:rsid w:val="000F5B60"/>
    <w:rsid w:val="000F5C8F"/>
    <w:rsid w:val="000F6594"/>
    <w:rsid w:val="000F6D85"/>
    <w:rsid w:val="00100079"/>
    <w:rsid w:val="001000B8"/>
    <w:rsid w:val="00100181"/>
    <w:rsid w:val="00100B44"/>
    <w:rsid w:val="00100F5B"/>
    <w:rsid w:val="0010105C"/>
    <w:rsid w:val="001014D0"/>
    <w:rsid w:val="00101AE6"/>
    <w:rsid w:val="00102170"/>
    <w:rsid w:val="001030A3"/>
    <w:rsid w:val="00103105"/>
    <w:rsid w:val="001050DC"/>
    <w:rsid w:val="00105B67"/>
    <w:rsid w:val="00106950"/>
    <w:rsid w:val="00107A96"/>
    <w:rsid w:val="00111EA0"/>
    <w:rsid w:val="001125C5"/>
    <w:rsid w:val="00112B5B"/>
    <w:rsid w:val="0011349C"/>
    <w:rsid w:val="00113581"/>
    <w:rsid w:val="00113E0F"/>
    <w:rsid w:val="00114452"/>
    <w:rsid w:val="00115AE1"/>
    <w:rsid w:val="00116403"/>
    <w:rsid w:val="00116A5B"/>
    <w:rsid w:val="00116BE9"/>
    <w:rsid w:val="00120091"/>
    <w:rsid w:val="00121B34"/>
    <w:rsid w:val="00122A7F"/>
    <w:rsid w:val="00122D1B"/>
    <w:rsid w:val="0012316B"/>
    <w:rsid w:val="00123C9A"/>
    <w:rsid w:val="00124678"/>
    <w:rsid w:val="001248C4"/>
    <w:rsid w:val="00124CC2"/>
    <w:rsid w:val="001255AF"/>
    <w:rsid w:val="00125C69"/>
    <w:rsid w:val="00125D96"/>
    <w:rsid w:val="001260AB"/>
    <w:rsid w:val="00126BE3"/>
    <w:rsid w:val="00130082"/>
    <w:rsid w:val="00130517"/>
    <w:rsid w:val="00131233"/>
    <w:rsid w:val="00131A41"/>
    <w:rsid w:val="00132B1B"/>
    <w:rsid w:val="00133012"/>
    <w:rsid w:val="001334D7"/>
    <w:rsid w:val="00133D2A"/>
    <w:rsid w:val="001343ED"/>
    <w:rsid w:val="00134E08"/>
    <w:rsid w:val="00134ED7"/>
    <w:rsid w:val="00135672"/>
    <w:rsid w:val="00137238"/>
    <w:rsid w:val="0013786B"/>
    <w:rsid w:val="00140CD1"/>
    <w:rsid w:val="00140DA5"/>
    <w:rsid w:val="0014206F"/>
    <w:rsid w:val="00143FCC"/>
    <w:rsid w:val="001462EE"/>
    <w:rsid w:val="00147C42"/>
    <w:rsid w:val="001500CA"/>
    <w:rsid w:val="00150563"/>
    <w:rsid w:val="00150FB3"/>
    <w:rsid w:val="0015179D"/>
    <w:rsid w:val="00152AE9"/>
    <w:rsid w:val="00153176"/>
    <w:rsid w:val="00153EB6"/>
    <w:rsid w:val="001543A6"/>
    <w:rsid w:val="00154DFE"/>
    <w:rsid w:val="001557B9"/>
    <w:rsid w:val="001558B2"/>
    <w:rsid w:val="00156366"/>
    <w:rsid w:val="00156C62"/>
    <w:rsid w:val="0016090F"/>
    <w:rsid w:val="00161B7F"/>
    <w:rsid w:val="00161FC8"/>
    <w:rsid w:val="00161FD5"/>
    <w:rsid w:val="00163101"/>
    <w:rsid w:val="001634CD"/>
    <w:rsid w:val="0016366F"/>
    <w:rsid w:val="00163F95"/>
    <w:rsid w:val="00164447"/>
    <w:rsid w:val="00164561"/>
    <w:rsid w:val="00166E37"/>
    <w:rsid w:val="0016701D"/>
    <w:rsid w:val="0017018B"/>
    <w:rsid w:val="00170471"/>
    <w:rsid w:val="00170A26"/>
    <w:rsid w:val="00170CA5"/>
    <w:rsid w:val="00171A56"/>
    <w:rsid w:val="00171A8E"/>
    <w:rsid w:val="001730C2"/>
    <w:rsid w:val="0017314C"/>
    <w:rsid w:val="001737B6"/>
    <w:rsid w:val="00173DB7"/>
    <w:rsid w:val="00173DC5"/>
    <w:rsid w:val="00173F1F"/>
    <w:rsid w:val="001746F6"/>
    <w:rsid w:val="0017514B"/>
    <w:rsid w:val="00175C70"/>
    <w:rsid w:val="00175E15"/>
    <w:rsid w:val="0018031D"/>
    <w:rsid w:val="0018129E"/>
    <w:rsid w:val="0018193B"/>
    <w:rsid w:val="00182297"/>
    <w:rsid w:val="001822FF"/>
    <w:rsid w:val="001830BE"/>
    <w:rsid w:val="001841E0"/>
    <w:rsid w:val="001857FE"/>
    <w:rsid w:val="00185971"/>
    <w:rsid w:val="001861F9"/>
    <w:rsid w:val="001866F0"/>
    <w:rsid w:val="001909DB"/>
    <w:rsid w:val="00190B02"/>
    <w:rsid w:val="00191171"/>
    <w:rsid w:val="001915D7"/>
    <w:rsid w:val="00191802"/>
    <w:rsid w:val="001919E6"/>
    <w:rsid w:val="001923C6"/>
    <w:rsid w:val="00192C82"/>
    <w:rsid w:val="00192C99"/>
    <w:rsid w:val="00192E53"/>
    <w:rsid w:val="00193EA3"/>
    <w:rsid w:val="00194561"/>
    <w:rsid w:val="001966A0"/>
    <w:rsid w:val="0019745C"/>
    <w:rsid w:val="00197B56"/>
    <w:rsid w:val="001A0832"/>
    <w:rsid w:val="001A0A9A"/>
    <w:rsid w:val="001A1E2C"/>
    <w:rsid w:val="001A298A"/>
    <w:rsid w:val="001A319D"/>
    <w:rsid w:val="001A461C"/>
    <w:rsid w:val="001A65EB"/>
    <w:rsid w:val="001A7044"/>
    <w:rsid w:val="001A7267"/>
    <w:rsid w:val="001A7661"/>
    <w:rsid w:val="001A76AC"/>
    <w:rsid w:val="001A7939"/>
    <w:rsid w:val="001B0457"/>
    <w:rsid w:val="001B143A"/>
    <w:rsid w:val="001B1BA5"/>
    <w:rsid w:val="001B1E60"/>
    <w:rsid w:val="001B2885"/>
    <w:rsid w:val="001B2DA8"/>
    <w:rsid w:val="001B320E"/>
    <w:rsid w:val="001B3A75"/>
    <w:rsid w:val="001B47AE"/>
    <w:rsid w:val="001B5271"/>
    <w:rsid w:val="001B66E3"/>
    <w:rsid w:val="001B7654"/>
    <w:rsid w:val="001C21B5"/>
    <w:rsid w:val="001C2886"/>
    <w:rsid w:val="001C34D2"/>
    <w:rsid w:val="001C3782"/>
    <w:rsid w:val="001C3982"/>
    <w:rsid w:val="001C48F7"/>
    <w:rsid w:val="001C4CCB"/>
    <w:rsid w:val="001C5D59"/>
    <w:rsid w:val="001C7038"/>
    <w:rsid w:val="001C7466"/>
    <w:rsid w:val="001C7AF7"/>
    <w:rsid w:val="001D1DE8"/>
    <w:rsid w:val="001D2443"/>
    <w:rsid w:val="001D251E"/>
    <w:rsid w:val="001D2AFD"/>
    <w:rsid w:val="001D2CD4"/>
    <w:rsid w:val="001D3B54"/>
    <w:rsid w:val="001D45D3"/>
    <w:rsid w:val="001D4CBF"/>
    <w:rsid w:val="001D505A"/>
    <w:rsid w:val="001D5520"/>
    <w:rsid w:val="001D67FE"/>
    <w:rsid w:val="001D7077"/>
    <w:rsid w:val="001D71A4"/>
    <w:rsid w:val="001D734B"/>
    <w:rsid w:val="001E24D4"/>
    <w:rsid w:val="001E28CC"/>
    <w:rsid w:val="001E2A5A"/>
    <w:rsid w:val="001E3951"/>
    <w:rsid w:val="001E3A80"/>
    <w:rsid w:val="001E42CE"/>
    <w:rsid w:val="001E503D"/>
    <w:rsid w:val="001E5381"/>
    <w:rsid w:val="001E579A"/>
    <w:rsid w:val="001E6FE2"/>
    <w:rsid w:val="001F06DC"/>
    <w:rsid w:val="001F06FB"/>
    <w:rsid w:val="001F198E"/>
    <w:rsid w:val="001F1B16"/>
    <w:rsid w:val="001F2072"/>
    <w:rsid w:val="001F27C1"/>
    <w:rsid w:val="001F3AFF"/>
    <w:rsid w:val="001F3D0F"/>
    <w:rsid w:val="001F4CB4"/>
    <w:rsid w:val="001F6FAE"/>
    <w:rsid w:val="001F71EC"/>
    <w:rsid w:val="002005BC"/>
    <w:rsid w:val="00201080"/>
    <w:rsid w:val="0020116A"/>
    <w:rsid w:val="00201B4A"/>
    <w:rsid w:val="002030C6"/>
    <w:rsid w:val="002032A6"/>
    <w:rsid w:val="002039A4"/>
    <w:rsid w:val="0020484F"/>
    <w:rsid w:val="0020581A"/>
    <w:rsid w:val="002065C2"/>
    <w:rsid w:val="00207A57"/>
    <w:rsid w:val="0021059B"/>
    <w:rsid w:val="002114AA"/>
    <w:rsid w:val="002121F9"/>
    <w:rsid w:val="00212453"/>
    <w:rsid w:val="002129FB"/>
    <w:rsid w:val="002132A9"/>
    <w:rsid w:val="00214A83"/>
    <w:rsid w:val="00214D63"/>
    <w:rsid w:val="00214EDB"/>
    <w:rsid w:val="00214F41"/>
    <w:rsid w:val="0021570E"/>
    <w:rsid w:val="002157D2"/>
    <w:rsid w:val="00215863"/>
    <w:rsid w:val="00216774"/>
    <w:rsid w:val="00216AA6"/>
    <w:rsid w:val="00216F1B"/>
    <w:rsid w:val="00217C96"/>
    <w:rsid w:val="00217FAB"/>
    <w:rsid w:val="002218CE"/>
    <w:rsid w:val="00222A54"/>
    <w:rsid w:val="00222D57"/>
    <w:rsid w:val="002234F3"/>
    <w:rsid w:val="00223C72"/>
    <w:rsid w:val="00224F4F"/>
    <w:rsid w:val="00225627"/>
    <w:rsid w:val="00225F3A"/>
    <w:rsid w:val="002265CE"/>
    <w:rsid w:val="002267A4"/>
    <w:rsid w:val="00231F07"/>
    <w:rsid w:val="002344CD"/>
    <w:rsid w:val="00234A71"/>
    <w:rsid w:val="002370D0"/>
    <w:rsid w:val="002377DF"/>
    <w:rsid w:val="00237D8B"/>
    <w:rsid w:val="0024036A"/>
    <w:rsid w:val="00240752"/>
    <w:rsid w:val="00240795"/>
    <w:rsid w:val="00240AE4"/>
    <w:rsid w:val="002412D4"/>
    <w:rsid w:val="00242FDF"/>
    <w:rsid w:val="002431A6"/>
    <w:rsid w:val="0024514F"/>
    <w:rsid w:val="00245B4C"/>
    <w:rsid w:val="00250365"/>
    <w:rsid w:val="002505F0"/>
    <w:rsid w:val="00250DBF"/>
    <w:rsid w:val="00250FB5"/>
    <w:rsid w:val="00251B94"/>
    <w:rsid w:val="00251C0F"/>
    <w:rsid w:val="002524B9"/>
    <w:rsid w:val="002535A0"/>
    <w:rsid w:val="00253E23"/>
    <w:rsid w:val="00254D7D"/>
    <w:rsid w:val="00254F6C"/>
    <w:rsid w:val="002560D6"/>
    <w:rsid w:val="0025629C"/>
    <w:rsid w:val="00256615"/>
    <w:rsid w:val="00256B15"/>
    <w:rsid w:val="00257327"/>
    <w:rsid w:val="00257C36"/>
    <w:rsid w:val="00257D73"/>
    <w:rsid w:val="00260233"/>
    <w:rsid w:val="0026025D"/>
    <w:rsid w:val="002602E8"/>
    <w:rsid w:val="002603CA"/>
    <w:rsid w:val="00260911"/>
    <w:rsid w:val="002609B9"/>
    <w:rsid w:val="002617BE"/>
    <w:rsid w:val="00261A19"/>
    <w:rsid w:val="00262F26"/>
    <w:rsid w:val="00263DD1"/>
    <w:rsid w:val="00264885"/>
    <w:rsid w:val="00264E47"/>
    <w:rsid w:val="00265088"/>
    <w:rsid w:val="0026530D"/>
    <w:rsid w:val="00265BA3"/>
    <w:rsid w:val="002662E5"/>
    <w:rsid w:val="00266C76"/>
    <w:rsid w:val="00266E6D"/>
    <w:rsid w:val="00267FDE"/>
    <w:rsid w:val="00270DBF"/>
    <w:rsid w:val="0027208F"/>
    <w:rsid w:val="002724FB"/>
    <w:rsid w:val="00272593"/>
    <w:rsid w:val="00273544"/>
    <w:rsid w:val="00273A1E"/>
    <w:rsid w:val="002748EE"/>
    <w:rsid w:val="00275507"/>
    <w:rsid w:val="002757F9"/>
    <w:rsid w:val="00275928"/>
    <w:rsid w:val="00275D03"/>
    <w:rsid w:val="0027721C"/>
    <w:rsid w:val="0028066E"/>
    <w:rsid w:val="00280F1F"/>
    <w:rsid w:val="00281380"/>
    <w:rsid w:val="002818C6"/>
    <w:rsid w:val="00282545"/>
    <w:rsid w:val="00282630"/>
    <w:rsid w:val="00283059"/>
    <w:rsid w:val="002833F1"/>
    <w:rsid w:val="0028548A"/>
    <w:rsid w:val="002855D5"/>
    <w:rsid w:val="00285926"/>
    <w:rsid w:val="0028597E"/>
    <w:rsid w:val="00286009"/>
    <w:rsid w:val="0028638F"/>
    <w:rsid w:val="002863F3"/>
    <w:rsid w:val="00286A88"/>
    <w:rsid w:val="0029124E"/>
    <w:rsid w:val="002921C8"/>
    <w:rsid w:val="002921E6"/>
    <w:rsid w:val="00293FB7"/>
    <w:rsid w:val="00294FFD"/>
    <w:rsid w:val="002950C5"/>
    <w:rsid w:val="00295375"/>
    <w:rsid w:val="002953AB"/>
    <w:rsid w:val="002953F4"/>
    <w:rsid w:val="002965A9"/>
    <w:rsid w:val="002965EF"/>
    <w:rsid w:val="00296750"/>
    <w:rsid w:val="00297319"/>
    <w:rsid w:val="002A0D77"/>
    <w:rsid w:val="002A14AB"/>
    <w:rsid w:val="002A19E2"/>
    <w:rsid w:val="002A1CB9"/>
    <w:rsid w:val="002A3CE4"/>
    <w:rsid w:val="002A4367"/>
    <w:rsid w:val="002A49ED"/>
    <w:rsid w:val="002A5326"/>
    <w:rsid w:val="002A633B"/>
    <w:rsid w:val="002A6B1C"/>
    <w:rsid w:val="002A6B3E"/>
    <w:rsid w:val="002A7A2F"/>
    <w:rsid w:val="002A7F05"/>
    <w:rsid w:val="002A7FD9"/>
    <w:rsid w:val="002B1026"/>
    <w:rsid w:val="002B17F3"/>
    <w:rsid w:val="002B1F85"/>
    <w:rsid w:val="002B24F2"/>
    <w:rsid w:val="002B289D"/>
    <w:rsid w:val="002B2B06"/>
    <w:rsid w:val="002B2EDA"/>
    <w:rsid w:val="002B373C"/>
    <w:rsid w:val="002B3857"/>
    <w:rsid w:val="002B55B0"/>
    <w:rsid w:val="002B5FB7"/>
    <w:rsid w:val="002B61E4"/>
    <w:rsid w:val="002B7CCB"/>
    <w:rsid w:val="002B7E6B"/>
    <w:rsid w:val="002C11B8"/>
    <w:rsid w:val="002C1286"/>
    <w:rsid w:val="002C1313"/>
    <w:rsid w:val="002C1EAB"/>
    <w:rsid w:val="002C247E"/>
    <w:rsid w:val="002C2931"/>
    <w:rsid w:val="002C2B17"/>
    <w:rsid w:val="002C2BE8"/>
    <w:rsid w:val="002C4752"/>
    <w:rsid w:val="002C4803"/>
    <w:rsid w:val="002C4F32"/>
    <w:rsid w:val="002C5064"/>
    <w:rsid w:val="002C55D4"/>
    <w:rsid w:val="002C70D1"/>
    <w:rsid w:val="002C7C1F"/>
    <w:rsid w:val="002D1B44"/>
    <w:rsid w:val="002D1DA2"/>
    <w:rsid w:val="002D1ED3"/>
    <w:rsid w:val="002D25B9"/>
    <w:rsid w:val="002D2CB4"/>
    <w:rsid w:val="002D32B8"/>
    <w:rsid w:val="002D3675"/>
    <w:rsid w:val="002D5953"/>
    <w:rsid w:val="002D65D2"/>
    <w:rsid w:val="002D664F"/>
    <w:rsid w:val="002D675F"/>
    <w:rsid w:val="002E0220"/>
    <w:rsid w:val="002E0A96"/>
    <w:rsid w:val="002E122D"/>
    <w:rsid w:val="002E14C2"/>
    <w:rsid w:val="002E187B"/>
    <w:rsid w:val="002E2206"/>
    <w:rsid w:val="002E2B7D"/>
    <w:rsid w:val="002E3327"/>
    <w:rsid w:val="002E364E"/>
    <w:rsid w:val="002E370F"/>
    <w:rsid w:val="002E3BC9"/>
    <w:rsid w:val="002E3DD3"/>
    <w:rsid w:val="002E7558"/>
    <w:rsid w:val="002F1F98"/>
    <w:rsid w:val="002F3A77"/>
    <w:rsid w:val="002F4A9B"/>
    <w:rsid w:val="002F4C5D"/>
    <w:rsid w:val="002F5102"/>
    <w:rsid w:val="002F6BF9"/>
    <w:rsid w:val="002F7035"/>
    <w:rsid w:val="00300F32"/>
    <w:rsid w:val="00301039"/>
    <w:rsid w:val="00301133"/>
    <w:rsid w:val="003013F4"/>
    <w:rsid w:val="00301CF6"/>
    <w:rsid w:val="00302016"/>
    <w:rsid w:val="003033F8"/>
    <w:rsid w:val="0030382A"/>
    <w:rsid w:val="0030411D"/>
    <w:rsid w:val="00304FD5"/>
    <w:rsid w:val="003051F8"/>
    <w:rsid w:val="00305525"/>
    <w:rsid w:val="0030685D"/>
    <w:rsid w:val="00306880"/>
    <w:rsid w:val="00306910"/>
    <w:rsid w:val="00306F8B"/>
    <w:rsid w:val="0031084A"/>
    <w:rsid w:val="00310A44"/>
    <w:rsid w:val="00311650"/>
    <w:rsid w:val="003122E5"/>
    <w:rsid w:val="00313064"/>
    <w:rsid w:val="00313B4A"/>
    <w:rsid w:val="00313EC4"/>
    <w:rsid w:val="0031499E"/>
    <w:rsid w:val="003156DF"/>
    <w:rsid w:val="00316238"/>
    <w:rsid w:val="0031699A"/>
    <w:rsid w:val="00317269"/>
    <w:rsid w:val="00317290"/>
    <w:rsid w:val="00317699"/>
    <w:rsid w:val="00317719"/>
    <w:rsid w:val="0032108C"/>
    <w:rsid w:val="00323494"/>
    <w:rsid w:val="00324059"/>
    <w:rsid w:val="00324559"/>
    <w:rsid w:val="003254A5"/>
    <w:rsid w:val="00325D6B"/>
    <w:rsid w:val="00326376"/>
    <w:rsid w:val="00326F45"/>
    <w:rsid w:val="00327A1C"/>
    <w:rsid w:val="00330631"/>
    <w:rsid w:val="00330C83"/>
    <w:rsid w:val="00330D3D"/>
    <w:rsid w:val="00330D45"/>
    <w:rsid w:val="00331B3B"/>
    <w:rsid w:val="0033202D"/>
    <w:rsid w:val="00332789"/>
    <w:rsid w:val="003330FF"/>
    <w:rsid w:val="00334A8A"/>
    <w:rsid w:val="00336104"/>
    <w:rsid w:val="00336E2F"/>
    <w:rsid w:val="0033711E"/>
    <w:rsid w:val="00337C60"/>
    <w:rsid w:val="00340365"/>
    <w:rsid w:val="00340B98"/>
    <w:rsid w:val="00341076"/>
    <w:rsid w:val="00344653"/>
    <w:rsid w:val="00345CA5"/>
    <w:rsid w:val="00345E50"/>
    <w:rsid w:val="00347AF6"/>
    <w:rsid w:val="00350F93"/>
    <w:rsid w:val="00352473"/>
    <w:rsid w:val="00352A99"/>
    <w:rsid w:val="00352B2E"/>
    <w:rsid w:val="00353A7B"/>
    <w:rsid w:val="00356DCF"/>
    <w:rsid w:val="003572D2"/>
    <w:rsid w:val="00357468"/>
    <w:rsid w:val="00357EF5"/>
    <w:rsid w:val="00360088"/>
    <w:rsid w:val="00361962"/>
    <w:rsid w:val="00361AFD"/>
    <w:rsid w:val="00361E75"/>
    <w:rsid w:val="00362D9F"/>
    <w:rsid w:val="003656DF"/>
    <w:rsid w:val="0036657B"/>
    <w:rsid w:val="00370158"/>
    <w:rsid w:val="00372691"/>
    <w:rsid w:val="00372962"/>
    <w:rsid w:val="00372ADE"/>
    <w:rsid w:val="003733C8"/>
    <w:rsid w:val="00373BA9"/>
    <w:rsid w:val="00375604"/>
    <w:rsid w:val="00377219"/>
    <w:rsid w:val="00377611"/>
    <w:rsid w:val="0038020E"/>
    <w:rsid w:val="003806CE"/>
    <w:rsid w:val="00382079"/>
    <w:rsid w:val="003831C2"/>
    <w:rsid w:val="003832C9"/>
    <w:rsid w:val="00383FA5"/>
    <w:rsid w:val="0038422B"/>
    <w:rsid w:val="0038501D"/>
    <w:rsid w:val="003858F0"/>
    <w:rsid w:val="00385C3C"/>
    <w:rsid w:val="00385F8C"/>
    <w:rsid w:val="003861BC"/>
    <w:rsid w:val="00386911"/>
    <w:rsid w:val="00387FD6"/>
    <w:rsid w:val="003907A3"/>
    <w:rsid w:val="003921BD"/>
    <w:rsid w:val="003927AA"/>
    <w:rsid w:val="00392826"/>
    <w:rsid w:val="00392883"/>
    <w:rsid w:val="00392DFB"/>
    <w:rsid w:val="0039304E"/>
    <w:rsid w:val="00393185"/>
    <w:rsid w:val="003948B6"/>
    <w:rsid w:val="00395A1F"/>
    <w:rsid w:val="00395F9A"/>
    <w:rsid w:val="0039683C"/>
    <w:rsid w:val="00397CD0"/>
    <w:rsid w:val="003A03DC"/>
    <w:rsid w:val="003A07EE"/>
    <w:rsid w:val="003A0BAF"/>
    <w:rsid w:val="003A1523"/>
    <w:rsid w:val="003A1654"/>
    <w:rsid w:val="003A1D5D"/>
    <w:rsid w:val="003A30E3"/>
    <w:rsid w:val="003A319C"/>
    <w:rsid w:val="003A40C7"/>
    <w:rsid w:val="003A41BC"/>
    <w:rsid w:val="003A44C4"/>
    <w:rsid w:val="003A5FFC"/>
    <w:rsid w:val="003A6B09"/>
    <w:rsid w:val="003A70C4"/>
    <w:rsid w:val="003B0CF3"/>
    <w:rsid w:val="003B252B"/>
    <w:rsid w:val="003B289E"/>
    <w:rsid w:val="003B2947"/>
    <w:rsid w:val="003B2967"/>
    <w:rsid w:val="003B3167"/>
    <w:rsid w:val="003B4248"/>
    <w:rsid w:val="003B58BE"/>
    <w:rsid w:val="003B5A22"/>
    <w:rsid w:val="003B5B72"/>
    <w:rsid w:val="003B679D"/>
    <w:rsid w:val="003B721A"/>
    <w:rsid w:val="003C1095"/>
    <w:rsid w:val="003C2B35"/>
    <w:rsid w:val="003C3DF7"/>
    <w:rsid w:val="003C43E1"/>
    <w:rsid w:val="003C49C2"/>
    <w:rsid w:val="003C4A5F"/>
    <w:rsid w:val="003C4BC5"/>
    <w:rsid w:val="003C50C2"/>
    <w:rsid w:val="003C601C"/>
    <w:rsid w:val="003C69AD"/>
    <w:rsid w:val="003C6EDA"/>
    <w:rsid w:val="003C79B6"/>
    <w:rsid w:val="003C7C83"/>
    <w:rsid w:val="003D08A4"/>
    <w:rsid w:val="003D08C9"/>
    <w:rsid w:val="003D0ACA"/>
    <w:rsid w:val="003D11B0"/>
    <w:rsid w:val="003D1A8A"/>
    <w:rsid w:val="003D27CB"/>
    <w:rsid w:val="003D2E5D"/>
    <w:rsid w:val="003D3012"/>
    <w:rsid w:val="003D379C"/>
    <w:rsid w:val="003D48FA"/>
    <w:rsid w:val="003D5C15"/>
    <w:rsid w:val="003D5C9C"/>
    <w:rsid w:val="003D6023"/>
    <w:rsid w:val="003D646D"/>
    <w:rsid w:val="003D6FA1"/>
    <w:rsid w:val="003D73A9"/>
    <w:rsid w:val="003D754F"/>
    <w:rsid w:val="003E0A3B"/>
    <w:rsid w:val="003E0F1C"/>
    <w:rsid w:val="003E137E"/>
    <w:rsid w:val="003E248B"/>
    <w:rsid w:val="003E30ED"/>
    <w:rsid w:val="003E3483"/>
    <w:rsid w:val="003E3AB8"/>
    <w:rsid w:val="003E3CF0"/>
    <w:rsid w:val="003E4295"/>
    <w:rsid w:val="003E4E83"/>
    <w:rsid w:val="003E538E"/>
    <w:rsid w:val="003E5951"/>
    <w:rsid w:val="003E675F"/>
    <w:rsid w:val="003E6ABC"/>
    <w:rsid w:val="003E7476"/>
    <w:rsid w:val="003E7ECB"/>
    <w:rsid w:val="003F0D11"/>
    <w:rsid w:val="003F13CB"/>
    <w:rsid w:val="003F14AE"/>
    <w:rsid w:val="003F255E"/>
    <w:rsid w:val="003F4009"/>
    <w:rsid w:val="003F421C"/>
    <w:rsid w:val="003F4B8D"/>
    <w:rsid w:val="003F51C4"/>
    <w:rsid w:val="003F67CD"/>
    <w:rsid w:val="003F692E"/>
    <w:rsid w:val="00401844"/>
    <w:rsid w:val="00401B68"/>
    <w:rsid w:val="00401E69"/>
    <w:rsid w:val="004030DD"/>
    <w:rsid w:val="00403E0C"/>
    <w:rsid w:val="00404C05"/>
    <w:rsid w:val="004055D1"/>
    <w:rsid w:val="00406205"/>
    <w:rsid w:val="004064E4"/>
    <w:rsid w:val="00407125"/>
    <w:rsid w:val="004072BD"/>
    <w:rsid w:val="004075C4"/>
    <w:rsid w:val="00407FF9"/>
    <w:rsid w:val="004106CA"/>
    <w:rsid w:val="00411C55"/>
    <w:rsid w:val="00411E85"/>
    <w:rsid w:val="004122EA"/>
    <w:rsid w:val="0041252D"/>
    <w:rsid w:val="0041399A"/>
    <w:rsid w:val="0041442F"/>
    <w:rsid w:val="00414C48"/>
    <w:rsid w:val="00415DB6"/>
    <w:rsid w:val="00415E88"/>
    <w:rsid w:val="00416245"/>
    <w:rsid w:val="0041666E"/>
    <w:rsid w:val="00416CF3"/>
    <w:rsid w:val="004217CE"/>
    <w:rsid w:val="00421DCA"/>
    <w:rsid w:val="00422970"/>
    <w:rsid w:val="0042596B"/>
    <w:rsid w:val="00425AC5"/>
    <w:rsid w:val="004269C6"/>
    <w:rsid w:val="00426C25"/>
    <w:rsid w:val="00426D6D"/>
    <w:rsid w:val="00427D97"/>
    <w:rsid w:val="004301BE"/>
    <w:rsid w:val="0043146A"/>
    <w:rsid w:val="00431926"/>
    <w:rsid w:val="00431B9B"/>
    <w:rsid w:val="00433B63"/>
    <w:rsid w:val="00434312"/>
    <w:rsid w:val="0043533D"/>
    <w:rsid w:val="00435F2F"/>
    <w:rsid w:val="00437181"/>
    <w:rsid w:val="00437DF9"/>
    <w:rsid w:val="00440BE0"/>
    <w:rsid w:val="0044289B"/>
    <w:rsid w:val="004435D4"/>
    <w:rsid w:val="00444011"/>
    <w:rsid w:val="00446DA6"/>
    <w:rsid w:val="00447008"/>
    <w:rsid w:val="004473FC"/>
    <w:rsid w:val="004477FC"/>
    <w:rsid w:val="00450B64"/>
    <w:rsid w:val="00450C1A"/>
    <w:rsid w:val="00451716"/>
    <w:rsid w:val="00452779"/>
    <w:rsid w:val="00452A49"/>
    <w:rsid w:val="00452CB2"/>
    <w:rsid w:val="00453BD3"/>
    <w:rsid w:val="004549EC"/>
    <w:rsid w:val="00454D82"/>
    <w:rsid w:val="00455381"/>
    <w:rsid w:val="00456041"/>
    <w:rsid w:val="00457778"/>
    <w:rsid w:val="00457A55"/>
    <w:rsid w:val="00460156"/>
    <w:rsid w:val="00460E63"/>
    <w:rsid w:val="00461469"/>
    <w:rsid w:val="00461ACE"/>
    <w:rsid w:val="004628BE"/>
    <w:rsid w:val="004629B7"/>
    <w:rsid w:val="004633AD"/>
    <w:rsid w:val="00464A68"/>
    <w:rsid w:val="00464B70"/>
    <w:rsid w:val="0046576C"/>
    <w:rsid w:val="004664EA"/>
    <w:rsid w:val="0046670E"/>
    <w:rsid w:val="004676DF"/>
    <w:rsid w:val="00467ABE"/>
    <w:rsid w:val="00470304"/>
    <w:rsid w:val="0047178B"/>
    <w:rsid w:val="00471CD1"/>
    <w:rsid w:val="00474E26"/>
    <w:rsid w:val="004753B2"/>
    <w:rsid w:val="00480DC0"/>
    <w:rsid w:val="00481C25"/>
    <w:rsid w:val="00483EEA"/>
    <w:rsid w:val="004840E6"/>
    <w:rsid w:val="00484DBA"/>
    <w:rsid w:val="00485EF1"/>
    <w:rsid w:val="00485F4C"/>
    <w:rsid w:val="0048667C"/>
    <w:rsid w:val="004869F3"/>
    <w:rsid w:val="00487ACE"/>
    <w:rsid w:val="0049040C"/>
    <w:rsid w:val="004905E2"/>
    <w:rsid w:val="004909F4"/>
    <w:rsid w:val="00491323"/>
    <w:rsid w:val="00492F1F"/>
    <w:rsid w:val="00494428"/>
    <w:rsid w:val="004960F0"/>
    <w:rsid w:val="00496652"/>
    <w:rsid w:val="00497C71"/>
    <w:rsid w:val="004A030B"/>
    <w:rsid w:val="004A03F6"/>
    <w:rsid w:val="004A062B"/>
    <w:rsid w:val="004A1E58"/>
    <w:rsid w:val="004A2E7D"/>
    <w:rsid w:val="004A3727"/>
    <w:rsid w:val="004A3EFE"/>
    <w:rsid w:val="004A4118"/>
    <w:rsid w:val="004A4FEF"/>
    <w:rsid w:val="004A5099"/>
    <w:rsid w:val="004A5753"/>
    <w:rsid w:val="004A5789"/>
    <w:rsid w:val="004A71D3"/>
    <w:rsid w:val="004A76C1"/>
    <w:rsid w:val="004B48A7"/>
    <w:rsid w:val="004B4E7B"/>
    <w:rsid w:val="004B509A"/>
    <w:rsid w:val="004B5244"/>
    <w:rsid w:val="004B5BB1"/>
    <w:rsid w:val="004B6A4B"/>
    <w:rsid w:val="004B6B78"/>
    <w:rsid w:val="004B7BF4"/>
    <w:rsid w:val="004C10A3"/>
    <w:rsid w:val="004C257B"/>
    <w:rsid w:val="004C2AE3"/>
    <w:rsid w:val="004C2E97"/>
    <w:rsid w:val="004C372D"/>
    <w:rsid w:val="004C37CC"/>
    <w:rsid w:val="004C399A"/>
    <w:rsid w:val="004C5D8C"/>
    <w:rsid w:val="004C6AFD"/>
    <w:rsid w:val="004C77F9"/>
    <w:rsid w:val="004D0B1D"/>
    <w:rsid w:val="004D0E91"/>
    <w:rsid w:val="004D2304"/>
    <w:rsid w:val="004D2B2D"/>
    <w:rsid w:val="004D2BF7"/>
    <w:rsid w:val="004D4355"/>
    <w:rsid w:val="004D5CBA"/>
    <w:rsid w:val="004D5CDD"/>
    <w:rsid w:val="004D6049"/>
    <w:rsid w:val="004D6225"/>
    <w:rsid w:val="004D65D4"/>
    <w:rsid w:val="004D66A2"/>
    <w:rsid w:val="004D6E40"/>
    <w:rsid w:val="004D7032"/>
    <w:rsid w:val="004D73AD"/>
    <w:rsid w:val="004D76EA"/>
    <w:rsid w:val="004D7E21"/>
    <w:rsid w:val="004E0C3C"/>
    <w:rsid w:val="004E10E5"/>
    <w:rsid w:val="004E2098"/>
    <w:rsid w:val="004E2A47"/>
    <w:rsid w:val="004E3F7D"/>
    <w:rsid w:val="004E4103"/>
    <w:rsid w:val="004E49F2"/>
    <w:rsid w:val="004E4C0D"/>
    <w:rsid w:val="004E4EDB"/>
    <w:rsid w:val="004E6CBD"/>
    <w:rsid w:val="004E6EC5"/>
    <w:rsid w:val="004F0559"/>
    <w:rsid w:val="004F2DCF"/>
    <w:rsid w:val="004F3177"/>
    <w:rsid w:val="004F47D4"/>
    <w:rsid w:val="004F4831"/>
    <w:rsid w:val="004F5AC7"/>
    <w:rsid w:val="004F5D80"/>
    <w:rsid w:val="004F6579"/>
    <w:rsid w:val="004F65A8"/>
    <w:rsid w:val="004F678A"/>
    <w:rsid w:val="004F7590"/>
    <w:rsid w:val="005003CA"/>
    <w:rsid w:val="00500463"/>
    <w:rsid w:val="0050178C"/>
    <w:rsid w:val="005033DE"/>
    <w:rsid w:val="00504225"/>
    <w:rsid w:val="00504845"/>
    <w:rsid w:val="00504EB9"/>
    <w:rsid w:val="005064BE"/>
    <w:rsid w:val="00510A3D"/>
    <w:rsid w:val="005123CB"/>
    <w:rsid w:val="005126DC"/>
    <w:rsid w:val="00513885"/>
    <w:rsid w:val="00513D0E"/>
    <w:rsid w:val="0051442C"/>
    <w:rsid w:val="00514517"/>
    <w:rsid w:val="0051454A"/>
    <w:rsid w:val="00514CFD"/>
    <w:rsid w:val="00515F2D"/>
    <w:rsid w:val="005167AF"/>
    <w:rsid w:val="00516C8A"/>
    <w:rsid w:val="005171DC"/>
    <w:rsid w:val="0052033C"/>
    <w:rsid w:val="00521258"/>
    <w:rsid w:val="005218A2"/>
    <w:rsid w:val="00521ACF"/>
    <w:rsid w:val="00522041"/>
    <w:rsid w:val="005238C9"/>
    <w:rsid w:val="00523CFB"/>
    <w:rsid w:val="00526B7D"/>
    <w:rsid w:val="00526CF4"/>
    <w:rsid w:val="0052717A"/>
    <w:rsid w:val="0052721E"/>
    <w:rsid w:val="00527BA8"/>
    <w:rsid w:val="00527E0E"/>
    <w:rsid w:val="00527FD1"/>
    <w:rsid w:val="0053013B"/>
    <w:rsid w:val="00532046"/>
    <w:rsid w:val="00532228"/>
    <w:rsid w:val="00533F80"/>
    <w:rsid w:val="00533FA3"/>
    <w:rsid w:val="005346E5"/>
    <w:rsid w:val="005349B3"/>
    <w:rsid w:val="00534C68"/>
    <w:rsid w:val="005354E8"/>
    <w:rsid w:val="00535A33"/>
    <w:rsid w:val="00535CD7"/>
    <w:rsid w:val="005377E2"/>
    <w:rsid w:val="00537850"/>
    <w:rsid w:val="00537A55"/>
    <w:rsid w:val="00541032"/>
    <w:rsid w:val="0054185D"/>
    <w:rsid w:val="005424FB"/>
    <w:rsid w:val="0054268D"/>
    <w:rsid w:val="0054557C"/>
    <w:rsid w:val="005455B8"/>
    <w:rsid w:val="005469AA"/>
    <w:rsid w:val="00550441"/>
    <w:rsid w:val="0055060F"/>
    <w:rsid w:val="005518F4"/>
    <w:rsid w:val="00551D52"/>
    <w:rsid w:val="00552163"/>
    <w:rsid w:val="0055245B"/>
    <w:rsid w:val="005524CE"/>
    <w:rsid w:val="00552C9A"/>
    <w:rsid w:val="00553D01"/>
    <w:rsid w:val="00553DCC"/>
    <w:rsid w:val="00554350"/>
    <w:rsid w:val="00554765"/>
    <w:rsid w:val="0055476D"/>
    <w:rsid w:val="005551B8"/>
    <w:rsid w:val="0055646C"/>
    <w:rsid w:val="00557054"/>
    <w:rsid w:val="005577FD"/>
    <w:rsid w:val="005605B5"/>
    <w:rsid w:val="0056158E"/>
    <w:rsid w:val="00562706"/>
    <w:rsid w:val="005629EC"/>
    <w:rsid w:val="0056310B"/>
    <w:rsid w:val="005637B0"/>
    <w:rsid w:val="00564290"/>
    <w:rsid w:val="00564512"/>
    <w:rsid w:val="005655D0"/>
    <w:rsid w:val="005701C1"/>
    <w:rsid w:val="00573399"/>
    <w:rsid w:val="005738E7"/>
    <w:rsid w:val="00573938"/>
    <w:rsid w:val="00574BD0"/>
    <w:rsid w:val="00576542"/>
    <w:rsid w:val="005770D9"/>
    <w:rsid w:val="00577DD1"/>
    <w:rsid w:val="00581AF8"/>
    <w:rsid w:val="0058229F"/>
    <w:rsid w:val="0058248D"/>
    <w:rsid w:val="005827BA"/>
    <w:rsid w:val="00584782"/>
    <w:rsid w:val="00585DB8"/>
    <w:rsid w:val="005865ED"/>
    <w:rsid w:val="00586795"/>
    <w:rsid w:val="005874F9"/>
    <w:rsid w:val="00590320"/>
    <w:rsid w:val="0059044B"/>
    <w:rsid w:val="0059087A"/>
    <w:rsid w:val="005908DF"/>
    <w:rsid w:val="00591584"/>
    <w:rsid w:val="005917CF"/>
    <w:rsid w:val="0059261C"/>
    <w:rsid w:val="00592CD1"/>
    <w:rsid w:val="00593E65"/>
    <w:rsid w:val="00594FD1"/>
    <w:rsid w:val="00597092"/>
    <w:rsid w:val="005A02F5"/>
    <w:rsid w:val="005A02FD"/>
    <w:rsid w:val="005A0564"/>
    <w:rsid w:val="005A273D"/>
    <w:rsid w:val="005A2BB8"/>
    <w:rsid w:val="005A4AF7"/>
    <w:rsid w:val="005A5484"/>
    <w:rsid w:val="005A578F"/>
    <w:rsid w:val="005A5A34"/>
    <w:rsid w:val="005A5CF9"/>
    <w:rsid w:val="005A6657"/>
    <w:rsid w:val="005A7600"/>
    <w:rsid w:val="005B00F2"/>
    <w:rsid w:val="005B062B"/>
    <w:rsid w:val="005B1122"/>
    <w:rsid w:val="005B1623"/>
    <w:rsid w:val="005B209D"/>
    <w:rsid w:val="005B2A86"/>
    <w:rsid w:val="005B2E34"/>
    <w:rsid w:val="005B35BE"/>
    <w:rsid w:val="005B3F98"/>
    <w:rsid w:val="005B4E4F"/>
    <w:rsid w:val="005B5A67"/>
    <w:rsid w:val="005B62D2"/>
    <w:rsid w:val="005B6C65"/>
    <w:rsid w:val="005B6D7F"/>
    <w:rsid w:val="005B6EF1"/>
    <w:rsid w:val="005B7335"/>
    <w:rsid w:val="005C0BB2"/>
    <w:rsid w:val="005C2E3E"/>
    <w:rsid w:val="005C2E72"/>
    <w:rsid w:val="005C36D8"/>
    <w:rsid w:val="005C3927"/>
    <w:rsid w:val="005C5090"/>
    <w:rsid w:val="005C5455"/>
    <w:rsid w:val="005C5637"/>
    <w:rsid w:val="005C6B09"/>
    <w:rsid w:val="005C6F63"/>
    <w:rsid w:val="005D0128"/>
    <w:rsid w:val="005D028A"/>
    <w:rsid w:val="005D10B6"/>
    <w:rsid w:val="005D1E2D"/>
    <w:rsid w:val="005D207D"/>
    <w:rsid w:val="005D214F"/>
    <w:rsid w:val="005D2DAF"/>
    <w:rsid w:val="005D39D5"/>
    <w:rsid w:val="005D3A74"/>
    <w:rsid w:val="005D46B4"/>
    <w:rsid w:val="005D5A39"/>
    <w:rsid w:val="005D6105"/>
    <w:rsid w:val="005D6F97"/>
    <w:rsid w:val="005D72AE"/>
    <w:rsid w:val="005D76D4"/>
    <w:rsid w:val="005E05C0"/>
    <w:rsid w:val="005E2375"/>
    <w:rsid w:val="005E3E63"/>
    <w:rsid w:val="005E4491"/>
    <w:rsid w:val="005E6F5A"/>
    <w:rsid w:val="005F0B02"/>
    <w:rsid w:val="005F1429"/>
    <w:rsid w:val="005F267C"/>
    <w:rsid w:val="005F2AE8"/>
    <w:rsid w:val="005F366E"/>
    <w:rsid w:val="005F4DAF"/>
    <w:rsid w:val="005F5BF9"/>
    <w:rsid w:val="005F5F3C"/>
    <w:rsid w:val="005F6D32"/>
    <w:rsid w:val="005F7D8B"/>
    <w:rsid w:val="00600868"/>
    <w:rsid w:val="00601A26"/>
    <w:rsid w:val="00601F1B"/>
    <w:rsid w:val="00602AAC"/>
    <w:rsid w:val="006040D8"/>
    <w:rsid w:val="00605039"/>
    <w:rsid w:val="00605362"/>
    <w:rsid w:val="006053B6"/>
    <w:rsid w:val="006056A9"/>
    <w:rsid w:val="00605DC4"/>
    <w:rsid w:val="00606B35"/>
    <w:rsid w:val="00606D4D"/>
    <w:rsid w:val="00610AF5"/>
    <w:rsid w:val="00612A51"/>
    <w:rsid w:val="00612D85"/>
    <w:rsid w:val="00614564"/>
    <w:rsid w:val="006145AB"/>
    <w:rsid w:val="00614B7D"/>
    <w:rsid w:val="00614F17"/>
    <w:rsid w:val="006153BA"/>
    <w:rsid w:val="00615943"/>
    <w:rsid w:val="0061680D"/>
    <w:rsid w:val="00617584"/>
    <w:rsid w:val="00617B3D"/>
    <w:rsid w:val="00617F54"/>
    <w:rsid w:val="00622261"/>
    <w:rsid w:val="00622898"/>
    <w:rsid w:val="006228A9"/>
    <w:rsid w:val="00622C10"/>
    <w:rsid w:val="00623127"/>
    <w:rsid w:val="0062324E"/>
    <w:rsid w:val="00624E6B"/>
    <w:rsid w:val="00624EA9"/>
    <w:rsid w:val="006258A0"/>
    <w:rsid w:val="006261C0"/>
    <w:rsid w:val="006268A3"/>
    <w:rsid w:val="00627AA2"/>
    <w:rsid w:val="006309C5"/>
    <w:rsid w:val="0063154D"/>
    <w:rsid w:val="00632FA0"/>
    <w:rsid w:val="00633C01"/>
    <w:rsid w:val="006347C9"/>
    <w:rsid w:val="00634B27"/>
    <w:rsid w:val="0063660D"/>
    <w:rsid w:val="00637439"/>
    <w:rsid w:val="00640CC3"/>
    <w:rsid w:val="00642994"/>
    <w:rsid w:val="00643405"/>
    <w:rsid w:val="006457AF"/>
    <w:rsid w:val="00646C79"/>
    <w:rsid w:val="0064742E"/>
    <w:rsid w:val="00647B0B"/>
    <w:rsid w:val="006503A8"/>
    <w:rsid w:val="00650887"/>
    <w:rsid w:val="00651997"/>
    <w:rsid w:val="006519EB"/>
    <w:rsid w:val="00651EA1"/>
    <w:rsid w:val="006520A0"/>
    <w:rsid w:val="0065264E"/>
    <w:rsid w:val="00652BA3"/>
    <w:rsid w:val="0065476A"/>
    <w:rsid w:val="006548CF"/>
    <w:rsid w:val="00655820"/>
    <w:rsid w:val="00656C73"/>
    <w:rsid w:val="00657640"/>
    <w:rsid w:val="00657759"/>
    <w:rsid w:val="00661126"/>
    <w:rsid w:val="00661DAA"/>
    <w:rsid w:val="00661EF3"/>
    <w:rsid w:val="00662257"/>
    <w:rsid w:val="006650B3"/>
    <w:rsid w:val="00666874"/>
    <w:rsid w:val="00666F03"/>
    <w:rsid w:val="00670C6B"/>
    <w:rsid w:val="006719DA"/>
    <w:rsid w:val="00671CAF"/>
    <w:rsid w:val="00671DEE"/>
    <w:rsid w:val="0067423E"/>
    <w:rsid w:val="0067508C"/>
    <w:rsid w:val="006750BA"/>
    <w:rsid w:val="00675784"/>
    <w:rsid w:val="006758E0"/>
    <w:rsid w:val="00675EF5"/>
    <w:rsid w:val="006765CB"/>
    <w:rsid w:val="00676733"/>
    <w:rsid w:val="00680BB7"/>
    <w:rsid w:val="00681584"/>
    <w:rsid w:val="006820E4"/>
    <w:rsid w:val="00683053"/>
    <w:rsid w:val="00683216"/>
    <w:rsid w:val="00683356"/>
    <w:rsid w:val="0068433F"/>
    <w:rsid w:val="00684787"/>
    <w:rsid w:val="00684A25"/>
    <w:rsid w:val="006853FD"/>
    <w:rsid w:val="00685FEF"/>
    <w:rsid w:val="00686E14"/>
    <w:rsid w:val="006904A2"/>
    <w:rsid w:val="00691A13"/>
    <w:rsid w:val="00691EEB"/>
    <w:rsid w:val="00691FF0"/>
    <w:rsid w:val="006930E7"/>
    <w:rsid w:val="0069416F"/>
    <w:rsid w:val="00694C09"/>
    <w:rsid w:val="0069581F"/>
    <w:rsid w:val="00695865"/>
    <w:rsid w:val="00695A5C"/>
    <w:rsid w:val="006969FB"/>
    <w:rsid w:val="0069702C"/>
    <w:rsid w:val="006A0A06"/>
    <w:rsid w:val="006A0E9E"/>
    <w:rsid w:val="006A1077"/>
    <w:rsid w:val="006A18C1"/>
    <w:rsid w:val="006A319E"/>
    <w:rsid w:val="006A4D5A"/>
    <w:rsid w:val="006A5014"/>
    <w:rsid w:val="006A50B9"/>
    <w:rsid w:val="006A553E"/>
    <w:rsid w:val="006A5DC6"/>
    <w:rsid w:val="006A648A"/>
    <w:rsid w:val="006B0E40"/>
    <w:rsid w:val="006B28F4"/>
    <w:rsid w:val="006B29A8"/>
    <w:rsid w:val="006B2A17"/>
    <w:rsid w:val="006B43BD"/>
    <w:rsid w:val="006B4DB5"/>
    <w:rsid w:val="006B524B"/>
    <w:rsid w:val="006B5312"/>
    <w:rsid w:val="006B5E6C"/>
    <w:rsid w:val="006B646C"/>
    <w:rsid w:val="006B790A"/>
    <w:rsid w:val="006B7B11"/>
    <w:rsid w:val="006C014A"/>
    <w:rsid w:val="006C1602"/>
    <w:rsid w:val="006C21CF"/>
    <w:rsid w:val="006C228A"/>
    <w:rsid w:val="006C2592"/>
    <w:rsid w:val="006C31B1"/>
    <w:rsid w:val="006C57EB"/>
    <w:rsid w:val="006C785B"/>
    <w:rsid w:val="006C7E2A"/>
    <w:rsid w:val="006D0213"/>
    <w:rsid w:val="006D0E10"/>
    <w:rsid w:val="006D101D"/>
    <w:rsid w:val="006D114B"/>
    <w:rsid w:val="006D13C4"/>
    <w:rsid w:val="006D29C0"/>
    <w:rsid w:val="006D2E89"/>
    <w:rsid w:val="006D3061"/>
    <w:rsid w:val="006D3074"/>
    <w:rsid w:val="006D3963"/>
    <w:rsid w:val="006D4529"/>
    <w:rsid w:val="006D494D"/>
    <w:rsid w:val="006D519D"/>
    <w:rsid w:val="006D6102"/>
    <w:rsid w:val="006D6C01"/>
    <w:rsid w:val="006D6FC9"/>
    <w:rsid w:val="006E0D9A"/>
    <w:rsid w:val="006E1D60"/>
    <w:rsid w:val="006E3038"/>
    <w:rsid w:val="006E4373"/>
    <w:rsid w:val="006E4E17"/>
    <w:rsid w:val="006E501B"/>
    <w:rsid w:val="006E50C9"/>
    <w:rsid w:val="006E57BA"/>
    <w:rsid w:val="006E5805"/>
    <w:rsid w:val="006E75EB"/>
    <w:rsid w:val="006F1868"/>
    <w:rsid w:val="006F2511"/>
    <w:rsid w:val="006F25C4"/>
    <w:rsid w:val="006F2651"/>
    <w:rsid w:val="006F2AAC"/>
    <w:rsid w:val="006F3017"/>
    <w:rsid w:val="006F390D"/>
    <w:rsid w:val="006F4C0C"/>
    <w:rsid w:val="006F5342"/>
    <w:rsid w:val="006F595C"/>
    <w:rsid w:val="006F5E93"/>
    <w:rsid w:val="006F672D"/>
    <w:rsid w:val="006F6D26"/>
    <w:rsid w:val="006F7227"/>
    <w:rsid w:val="006F72CA"/>
    <w:rsid w:val="006F77DE"/>
    <w:rsid w:val="00700475"/>
    <w:rsid w:val="007009EE"/>
    <w:rsid w:val="00701FC4"/>
    <w:rsid w:val="0070368C"/>
    <w:rsid w:val="00703CB7"/>
    <w:rsid w:val="007040B2"/>
    <w:rsid w:val="00704B58"/>
    <w:rsid w:val="00705423"/>
    <w:rsid w:val="007062EA"/>
    <w:rsid w:val="00707054"/>
    <w:rsid w:val="0070795D"/>
    <w:rsid w:val="0071181A"/>
    <w:rsid w:val="00711E33"/>
    <w:rsid w:val="00711E9B"/>
    <w:rsid w:val="0071290E"/>
    <w:rsid w:val="00712D2D"/>
    <w:rsid w:val="00712F92"/>
    <w:rsid w:val="00712FBC"/>
    <w:rsid w:val="0071499D"/>
    <w:rsid w:val="007155D3"/>
    <w:rsid w:val="0071718E"/>
    <w:rsid w:val="0072034A"/>
    <w:rsid w:val="00721F16"/>
    <w:rsid w:val="0072404C"/>
    <w:rsid w:val="00724865"/>
    <w:rsid w:val="00725F3E"/>
    <w:rsid w:val="00726A00"/>
    <w:rsid w:val="007276E9"/>
    <w:rsid w:val="007301B8"/>
    <w:rsid w:val="00730A70"/>
    <w:rsid w:val="00733246"/>
    <w:rsid w:val="00736114"/>
    <w:rsid w:val="0073737F"/>
    <w:rsid w:val="0074011A"/>
    <w:rsid w:val="00740764"/>
    <w:rsid w:val="007407B9"/>
    <w:rsid w:val="007408C6"/>
    <w:rsid w:val="0074096D"/>
    <w:rsid w:val="00740B91"/>
    <w:rsid w:val="0074109D"/>
    <w:rsid w:val="0074237E"/>
    <w:rsid w:val="0074309B"/>
    <w:rsid w:val="007435C3"/>
    <w:rsid w:val="007448A6"/>
    <w:rsid w:val="0074552C"/>
    <w:rsid w:val="00746E42"/>
    <w:rsid w:val="00746EB0"/>
    <w:rsid w:val="00751458"/>
    <w:rsid w:val="00751DAF"/>
    <w:rsid w:val="007555FE"/>
    <w:rsid w:val="007558EA"/>
    <w:rsid w:val="00755A80"/>
    <w:rsid w:val="007564A0"/>
    <w:rsid w:val="00757B74"/>
    <w:rsid w:val="00761F0C"/>
    <w:rsid w:val="0076215A"/>
    <w:rsid w:val="0076473D"/>
    <w:rsid w:val="00764789"/>
    <w:rsid w:val="00764911"/>
    <w:rsid w:val="00764A62"/>
    <w:rsid w:val="007655EE"/>
    <w:rsid w:val="00766A9D"/>
    <w:rsid w:val="007676B2"/>
    <w:rsid w:val="00767C3A"/>
    <w:rsid w:val="007703EC"/>
    <w:rsid w:val="00771230"/>
    <w:rsid w:val="007719A1"/>
    <w:rsid w:val="00771E16"/>
    <w:rsid w:val="0077225D"/>
    <w:rsid w:val="007724BE"/>
    <w:rsid w:val="00774013"/>
    <w:rsid w:val="00774DB1"/>
    <w:rsid w:val="007752C2"/>
    <w:rsid w:val="007767D9"/>
    <w:rsid w:val="00776BE5"/>
    <w:rsid w:val="00777195"/>
    <w:rsid w:val="007805EE"/>
    <w:rsid w:val="00780A27"/>
    <w:rsid w:val="00783259"/>
    <w:rsid w:val="00783432"/>
    <w:rsid w:val="007836B3"/>
    <w:rsid w:val="00783DE4"/>
    <w:rsid w:val="00784171"/>
    <w:rsid w:val="00784429"/>
    <w:rsid w:val="00784A85"/>
    <w:rsid w:val="00785B6C"/>
    <w:rsid w:val="007863FC"/>
    <w:rsid w:val="007867C1"/>
    <w:rsid w:val="00786BBC"/>
    <w:rsid w:val="00787D58"/>
    <w:rsid w:val="00790147"/>
    <w:rsid w:val="007902A8"/>
    <w:rsid w:val="00793BEB"/>
    <w:rsid w:val="00796958"/>
    <w:rsid w:val="00796F0D"/>
    <w:rsid w:val="00797886"/>
    <w:rsid w:val="00797E80"/>
    <w:rsid w:val="007A1B5B"/>
    <w:rsid w:val="007A2718"/>
    <w:rsid w:val="007A3206"/>
    <w:rsid w:val="007A3405"/>
    <w:rsid w:val="007A35C3"/>
    <w:rsid w:val="007A3C29"/>
    <w:rsid w:val="007A4C93"/>
    <w:rsid w:val="007A52F0"/>
    <w:rsid w:val="007A6460"/>
    <w:rsid w:val="007A6492"/>
    <w:rsid w:val="007A68C2"/>
    <w:rsid w:val="007A77AC"/>
    <w:rsid w:val="007B0159"/>
    <w:rsid w:val="007B04F1"/>
    <w:rsid w:val="007B1C65"/>
    <w:rsid w:val="007B25AC"/>
    <w:rsid w:val="007B27EB"/>
    <w:rsid w:val="007B312E"/>
    <w:rsid w:val="007B385E"/>
    <w:rsid w:val="007B5CC6"/>
    <w:rsid w:val="007B5D0B"/>
    <w:rsid w:val="007B63C7"/>
    <w:rsid w:val="007B63EB"/>
    <w:rsid w:val="007B7398"/>
    <w:rsid w:val="007B756C"/>
    <w:rsid w:val="007C0E44"/>
    <w:rsid w:val="007C16AC"/>
    <w:rsid w:val="007C1AA8"/>
    <w:rsid w:val="007C4F83"/>
    <w:rsid w:val="007C5115"/>
    <w:rsid w:val="007C5D80"/>
    <w:rsid w:val="007C5E9B"/>
    <w:rsid w:val="007C6B64"/>
    <w:rsid w:val="007D1143"/>
    <w:rsid w:val="007D42A5"/>
    <w:rsid w:val="007D42D3"/>
    <w:rsid w:val="007D5047"/>
    <w:rsid w:val="007D7106"/>
    <w:rsid w:val="007D7331"/>
    <w:rsid w:val="007D7E6E"/>
    <w:rsid w:val="007E26D7"/>
    <w:rsid w:val="007E2761"/>
    <w:rsid w:val="007E597F"/>
    <w:rsid w:val="007E6935"/>
    <w:rsid w:val="007E69F2"/>
    <w:rsid w:val="007E6BF9"/>
    <w:rsid w:val="007E6D36"/>
    <w:rsid w:val="007E7759"/>
    <w:rsid w:val="007E79D8"/>
    <w:rsid w:val="007E7B75"/>
    <w:rsid w:val="007F0610"/>
    <w:rsid w:val="007F0AFA"/>
    <w:rsid w:val="007F103F"/>
    <w:rsid w:val="007F1949"/>
    <w:rsid w:val="007F25A3"/>
    <w:rsid w:val="007F2F6B"/>
    <w:rsid w:val="007F3FC2"/>
    <w:rsid w:val="007F420A"/>
    <w:rsid w:val="007F45F9"/>
    <w:rsid w:val="007F53C5"/>
    <w:rsid w:val="007F66E3"/>
    <w:rsid w:val="007F6E4F"/>
    <w:rsid w:val="007F6E53"/>
    <w:rsid w:val="007F7AD8"/>
    <w:rsid w:val="00801996"/>
    <w:rsid w:val="0080203E"/>
    <w:rsid w:val="008022F9"/>
    <w:rsid w:val="00802483"/>
    <w:rsid w:val="00802E38"/>
    <w:rsid w:val="00803A2F"/>
    <w:rsid w:val="0080415A"/>
    <w:rsid w:val="00804273"/>
    <w:rsid w:val="00805077"/>
    <w:rsid w:val="0080607C"/>
    <w:rsid w:val="008064A7"/>
    <w:rsid w:val="00806E21"/>
    <w:rsid w:val="00807613"/>
    <w:rsid w:val="00807990"/>
    <w:rsid w:val="008079BC"/>
    <w:rsid w:val="00807CEC"/>
    <w:rsid w:val="0081026B"/>
    <w:rsid w:val="00810566"/>
    <w:rsid w:val="008118DA"/>
    <w:rsid w:val="00811BE5"/>
    <w:rsid w:val="00811DA5"/>
    <w:rsid w:val="00812036"/>
    <w:rsid w:val="00812BAA"/>
    <w:rsid w:val="00812E7F"/>
    <w:rsid w:val="00813775"/>
    <w:rsid w:val="00814332"/>
    <w:rsid w:val="00814706"/>
    <w:rsid w:val="008148AA"/>
    <w:rsid w:val="00814C7B"/>
    <w:rsid w:val="00815612"/>
    <w:rsid w:val="0082024C"/>
    <w:rsid w:val="00820390"/>
    <w:rsid w:val="008208A9"/>
    <w:rsid w:val="00821D43"/>
    <w:rsid w:val="008227A9"/>
    <w:rsid w:val="00822885"/>
    <w:rsid w:val="008235A3"/>
    <w:rsid w:val="008240D5"/>
    <w:rsid w:val="00824F69"/>
    <w:rsid w:val="00825288"/>
    <w:rsid w:val="00825C68"/>
    <w:rsid w:val="00830022"/>
    <w:rsid w:val="0083134D"/>
    <w:rsid w:val="0083138D"/>
    <w:rsid w:val="008316AD"/>
    <w:rsid w:val="008317E6"/>
    <w:rsid w:val="00831DEB"/>
    <w:rsid w:val="00831F5D"/>
    <w:rsid w:val="00833F56"/>
    <w:rsid w:val="00833FA8"/>
    <w:rsid w:val="0083639E"/>
    <w:rsid w:val="00836FB8"/>
    <w:rsid w:val="008374A3"/>
    <w:rsid w:val="008376B6"/>
    <w:rsid w:val="00840A95"/>
    <w:rsid w:val="00841A23"/>
    <w:rsid w:val="00842A86"/>
    <w:rsid w:val="00842D9E"/>
    <w:rsid w:val="00842EDD"/>
    <w:rsid w:val="00844A49"/>
    <w:rsid w:val="00844F07"/>
    <w:rsid w:val="00845679"/>
    <w:rsid w:val="00846644"/>
    <w:rsid w:val="008466EE"/>
    <w:rsid w:val="00846A78"/>
    <w:rsid w:val="00850B75"/>
    <w:rsid w:val="00851409"/>
    <w:rsid w:val="00851B84"/>
    <w:rsid w:val="00852028"/>
    <w:rsid w:val="008528B5"/>
    <w:rsid w:val="008533AE"/>
    <w:rsid w:val="00853B4B"/>
    <w:rsid w:val="00853CA2"/>
    <w:rsid w:val="008540CC"/>
    <w:rsid w:val="00855301"/>
    <w:rsid w:val="0085697C"/>
    <w:rsid w:val="0085700B"/>
    <w:rsid w:val="00857669"/>
    <w:rsid w:val="00860807"/>
    <w:rsid w:val="00860FFC"/>
    <w:rsid w:val="00861B81"/>
    <w:rsid w:val="00863293"/>
    <w:rsid w:val="00864724"/>
    <w:rsid w:val="00864950"/>
    <w:rsid w:val="00866834"/>
    <w:rsid w:val="008668C2"/>
    <w:rsid w:val="00867E8B"/>
    <w:rsid w:val="00870DC7"/>
    <w:rsid w:val="0087154B"/>
    <w:rsid w:val="00871A8C"/>
    <w:rsid w:val="00871FE4"/>
    <w:rsid w:val="0087282A"/>
    <w:rsid w:val="00874073"/>
    <w:rsid w:val="008740C4"/>
    <w:rsid w:val="00875572"/>
    <w:rsid w:val="00876703"/>
    <w:rsid w:val="00876A99"/>
    <w:rsid w:val="00880E13"/>
    <w:rsid w:val="00882A0A"/>
    <w:rsid w:val="00882D81"/>
    <w:rsid w:val="00883191"/>
    <w:rsid w:val="00883CEF"/>
    <w:rsid w:val="008870C8"/>
    <w:rsid w:val="0088785F"/>
    <w:rsid w:val="00887C5A"/>
    <w:rsid w:val="00890512"/>
    <w:rsid w:val="00890753"/>
    <w:rsid w:val="00891203"/>
    <w:rsid w:val="00891AFA"/>
    <w:rsid w:val="00891C5E"/>
    <w:rsid w:val="00892D3E"/>
    <w:rsid w:val="00893DFA"/>
    <w:rsid w:val="0089422A"/>
    <w:rsid w:val="0089494C"/>
    <w:rsid w:val="00895561"/>
    <w:rsid w:val="008956D8"/>
    <w:rsid w:val="00895D22"/>
    <w:rsid w:val="00895F10"/>
    <w:rsid w:val="00896300"/>
    <w:rsid w:val="008A006A"/>
    <w:rsid w:val="008A0A55"/>
    <w:rsid w:val="008A1B83"/>
    <w:rsid w:val="008A39C8"/>
    <w:rsid w:val="008A3C01"/>
    <w:rsid w:val="008A67B3"/>
    <w:rsid w:val="008A6DF4"/>
    <w:rsid w:val="008A7564"/>
    <w:rsid w:val="008A7D2E"/>
    <w:rsid w:val="008B00CE"/>
    <w:rsid w:val="008B0553"/>
    <w:rsid w:val="008B111B"/>
    <w:rsid w:val="008B2D41"/>
    <w:rsid w:val="008B373B"/>
    <w:rsid w:val="008B5104"/>
    <w:rsid w:val="008B5C0C"/>
    <w:rsid w:val="008B7088"/>
    <w:rsid w:val="008B78C6"/>
    <w:rsid w:val="008B7902"/>
    <w:rsid w:val="008C05DB"/>
    <w:rsid w:val="008C0B15"/>
    <w:rsid w:val="008C0E74"/>
    <w:rsid w:val="008C260A"/>
    <w:rsid w:val="008C375F"/>
    <w:rsid w:val="008C3A2F"/>
    <w:rsid w:val="008C4006"/>
    <w:rsid w:val="008C5B3F"/>
    <w:rsid w:val="008C5E2F"/>
    <w:rsid w:val="008C630E"/>
    <w:rsid w:val="008C6B44"/>
    <w:rsid w:val="008C7101"/>
    <w:rsid w:val="008C7E1B"/>
    <w:rsid w:val="008D0548"/>
    <w:rsid w:val="008D1217"/>
    <w:rsid w:val="008D2195"/>
    <w:rsid w:val="008D2727"/>
    <w:rsid w:val="008D2B97"/>
    <w:rsid w:val="008D2C8E"/>
    <w:rsid w:val="008D2E45"/>
    <w:rsid w:val="008D4E98"/>
    <w:rsid w:val="008D4EDD"/>
    <w:rsid w:val="008D5166"/>
    <w:rsid w:val="008D5D4B"/>
    <w:rsid w:val="008D68F1"/>
    <w:rsid w:val="008D74C0"/>
    <w:rsid w:val="008D7C96"/>
    <w:rsid w:val="008E0BDE"/>
    <w:rsid w:val="008E15DB"/>
    <w:rsid w:val="008E2B14"/>
    <w:rsid w:val="008E40E1"/>
    <w:rsid w:val="008E4356"/>
    <w:rsid w:val="008E631E"/>
    <w:rsid w:val="008E690D"/>
    <w:rsid w:val="008E79BB"/>
    <w:rsid w:val="008F0228"/>
    <w:rsid w:val="008F15B1"/>
    <w:rsid w:val="008F18C5"/>
    <w:rsid w:val="008F2653"/>
    <w:rsid w:val="008F2F7C"/>
    <w:rsid w:val="008F3CA5"/>
    <w:rsid w:val="008F43FF"/>
    <w:rsid w:val="008F48B1"/>
    <w:rsid w:val="008F4B72"/>
    <w:rsid w:val="008F4E42"/>
    <w:rsid w:val="008F529A"/>
    <w:rsid w:val="008F5435"/>
    <w:rsid w:val="008F57DD"/>
    <w:rsid w:val="008F6A04"/>
    <w:rsid w:val="008F6B59"/>
    <w:rsid w:val="008F7017"/>
    <w:rsid w:val="00900738"/>
    <w:rsid w:val="009008F3"/>
    <w:rsid w:val="00900F43"/>
    <w:rsid w:val="00901310"/>
    <w:rsid w:val="0090159F"/>
    <w:rsid w:val="00902080"/>
    <w:rsid w:val="00902AB3"/>
    <w:rsid w:val="00902EA4"/>
    <w:rsid w:val="00903086"/>
    <w:rsid w:val="00903D01"/>
    <w:rsid w:val="00903F16"/>
    <w:rsid w:val="00904EC9"/>
    <w:rsid w:val="009056AC"/>
    <w:rsid w:val="00905BB1"/>
    <w:rsid w:val="0090660E"/>
    <w:rsid w:val="009071A1"/>
    <w:rsid w:val="00907218"/>
    <w:rsid w:val="0091048B"/>
    <w:rsid w:val="00911A85"/>
    <w:rsid w:val="00911ADF"/>
    <w:rsid w:val="00912207"/>
    <w:rsid w:val="00912A10"/>
    <w:rsid w:val="009131FC"/>
    <w:rsid w:val="00914A3C"/>
    <w:rsid w:val="009167C3"/>
    <w:rsid w:val="00916E18"/>
    <w:rsid w:val="00917623"/>
    <w:rsid w:val="00917CD4"/>
    <w:rsid w:val="009208B2"/>
    <w:rsid w:val="00920A97"/>
    <w:rsid w:val="009218B7"/>
    <w:rsid w:val="00922646"/>
    <w:rsid w:val="00922BC1"/>
    <w:rsid w:val="0092371C"/>
    <w:rsid w:val="00924CFB"/>
    <w:rsid w:val="00924EE8"/>
    <w:rsid w:val="009267D7"/>
    <w:rsid w:val="00926C0C"/>
    <w:rsid w:val="00927309"/>
    <w:rsid w:val="009303D6"/>
    <w:rsid w:val="009306C2"/>
    <w:rsid w:val="009306FB"/>
    <w:rsid w:val="00931518"/>
    <w:rsid w:val="00931724"/>
    <w:rsid w:val="009329B7"/>
    <w:rsid w:val="00932B72"/>
    <w:rsid w:val="00933571"/>
    <w:rsid w:val="00933ABE"/>
    <w:rsid w:val="00933EC1"/>
    <w:rsid w:val="00934879"/>
    <w:rsid w:val="00936C3E"/>
    <w:rsid w:val="009377EC"/>
    <w:rsid w:val="00940E7E"/>
    <w:rsid w:val="009420E6"/>
    <w:rsid w:val="009423E6"/>
    <w:rsid w:val="009429FB"/>
    <w:rsid w:val="0094332C"/>
    <w:rsid w:val="0094390D"/>
    <w:rsid w:val="00944F62"/>
    <w:rsid w:val="00945B91"/>
    <w:rsid w:val="00946181"/>
    <w:rsid w:val="00946E73"/>
    <w:rsid w:val="00947589"/>
    <w:rsid w:val="00947F41"/>
    <w:rsid w:val="00950589"/>
    <w:rsid w:val="00951043"/>
    <w:rsid w:val="009514C5"/>
    <w:rsid w:val="00951788"/>
    <w:rsid w:val="00952E8F"/>
    <w:rsid w:val="009536AA"/>
    <w:rsid w:val="00953D75"/>
    <w:rsid w:val="00954359"/>
    <w:rsid w:val="0095457D"/>
    <w:rsid w:val="00955F92"/>
    <w:rsid w:val="00956294"/>
    <w:rsid w:val="00956627"/>
    <w:rsid w:val="00956C54"/>
    <w:rsid w:val="009577F7"/>
    <w:rsid w:val="00960F0D"/>
    <w:rsid w:val="00961351"/>
    <w:rsid w:val="009617BD"/>
    <w:rsid w:val="00961E71"/>
    <w:rsid w:val="00963289"/>
    <w:rsid w:val="009639C9"/>
    <w:rsid w:val="00963D17"/>
    <w:rsid w:val="00964961"/>
    <w:rsid w:val="00964A38"/>
    <w:rsid w:val="00964EDE"/>
    <w:rsid w:val="00965AB2"/>
    <w:rsid w:val="009669CD"/>
    <w:rsid w:val="00966A24"/>
    <w:rsid w:val="0097001C"/>
    <w:rsid w:val="0097009C"/>
    <w:rsid w:val="009709E0"/>
    <w:rsid w:val="0097126B"/>
    <w:rsid w:val="00971538"/>
    <w:rsid w:val="00971C06"/>
    <w:rsid w:val="00972471"/>
    <w:rsid w:val="009725FD"/>
    <w:rsid w:val="0097476B"/>
    <w:rsid w:val="00974C38"/>
    <w:rsid w:val="00975216"/>
    <w:rsid w:val="00975657"/>
    <w:rsid w:val="009760E0"/>
    <w:rsid w:val="00976AF1"/>
    <w:rsid w:val="00977616"/>
    <w:rsid w:val="00977C00"/>
    <w:rsid w:val="0098033A"/>
    <w:rsid w:val="00981C34"/>
    <w:rsid w:val="00982261"/>
    <w:rsid w:val="009849A7"/>
    <w:rsid w:val="00984F28"/>
    <w:rsid w:val="00984FF6"/>
    <w:rsid w:val="00985288"/>
    <w:rsid w:val="009909CB"/>
    <w:rsid w:val="009911DC"/>
    <w:rsid w:val="00991C92"/>
    <w:rsid w:val="00991E69"/>
    <w:rsid w:val="009931FF"/>
    <w:rsid w:val="0099354C"/>
    <w:rsid w:val="0099494D"/>
    <w:rsid w:val="00994B2F"/>
    <w:rsid w:val="009951BC"/>
    <w:rsid w:val="0099560F"/>
    <w:rsid w:val="00995FEA"/>
    <w:rsid w:val="00996FC1"/>
    <w:rsid w:val="0099780B"/>
    <w:rsid w:val="00997DD6"/>
    <w:rsid w:val="009A01CE"/>
    <w:rsid w:val="009A07E2"/>
    <w:rsid w:val="009A1612"/>
    <w:rsid w:val="009A20FB"/>
    <w:rsid w:val="009A2D23"/>
    <w:rsid w:val="009A2D72"/>
    <w:rsid w:val="009A318E"/>
    <w:rsid w:val="009A48C9"/>
    <w:rsid w:val="009A4CF0"/>
    <w:rsid w:val="009A5009"/>
    <w:rsid w:val="009A55C8"/>
    <w:rsid w:val="009A6DF2"/>
    <w:rsid w:val="009A7277"/>
    <w:rsid w:val="009A7B2D"/>
    <w:rsid w:val="009B06AF"/>
    <w:rsid w:val="009B0961"/>
    <w:rsid w:val="009B144E"/>
    <w:rsid w:val="009B3016"/>
    <w:rsid w:val="009B4E7D"/>
    <w:rsid w:val="009B69BE"/>
    <w:rsid w:val="009B6F59"/>
    <w:rsid w:val="009B7300"/>
    <w:rsid w:val="009B7624"/>
    <w:rsid w:val="009B7EEE"/>
    <w:rsid w:val="009B7FEC"/>
    <w:rsid w:val="009C0B04"/>
    <w:rsid w:val="009C126D"/>
    <w:rsid w:val="009C1351"/>
    <w:rsid w:val="009C1488"/>
    <w:rsid w:val="009C1764"/>
    <w:rsid w:val="009C215A"/>
    <w:rsid w:val="009C2429"/>
    <w:rsid w:val="009C2BCE"/>
    <w:rsid w:val="009C3446"/>
    <w:rsid w:val="009C63E5"/>
    <w:rsid w:val="009C6533"/>
    <w:rsid w:val="009C7218"/>
    <w:rsid w:val="009C7669"/>
    <w:rsid w:val="009C7C33"/>
    <w:rsid w:val="009C7FBA"/>
    <w:rsid w:val="009D07C0"/>
    <w:rsid w:val="009D094E"/>
    <w:rsid w:val="009D1F67"/>
    <w:rsid w:val="009D3953"/>
    <w:rsid w:val="009D5455"/>
    <w:rsid w:val="009D57FD"/>
    <w:rsid w:val="009D585A"/>
    <w:rsid w:val="009D5AE1"/>
    <w:rsid w:val="009D5AF2"/>
    <w:rsid w:val="009E00C6"/>
    <w:rsid w:val="009E0B0C"/>
    <w:rsid w:val="009E0D15"/>
    <w:rsid w:val="009E0F2B"/>
    <w:rsid w:val="009E2E9E"/>
    <w:rsid w:val="009E2F95"/>
    <w:rsid w:val="009E3DAF"/>
    <w:rsid w:val="009E4490"/>
    <w:rsid w:val="009E52D4"/>
    <w:rsid w:val="009E5F49"/>
    <w:rsid w:val="009E7646"/>
    <w:rsid w:val="009E7898"/>
    <w:rsid w:val="009E7992"/>
    <w:rsid w:val="009F05F5"/>
    <w:rsid w:val="009F147B"/>
    <w:rsid w:val="009F22C6"/>
    <w:rsid w:val="009F33CE"/>
    <w:rsid w:val="009F431E"/>
    <w:rsid w:val="009F4844"/>
    <w:rsid w:val="009F4853"/>
    <w:rsid w:val="009F4B6A"/>
    <w:rsid w:val="009F4DB2"/>
    <w:rsid w:val="009F5364"/>
    <w:rsid w:val="009F593D"/>
    <w:rsid w:val="009F6BCF"/>
    <w:rsid w:val="009F7414"/>
    <w:rsid w:val="009F7B41"/>
    <w:rsid w:val="009F7E95"/>
    <w:rsid w:val="00A02E2E"/>
    <w:rsid w:val="00A032CC"/>
    <w:rsid w:val="00A03C98"/>
    <w:rsid w:val="00A0694E"/>
    <w:rsid w:val="00A06C37"/>
    <w:rsid w:val="00A07036"/>
    <w:rsid w:val="00A07BF8"/>
    <w:rsid w:val="00A1227F"/>
    <w:rsid w:val="00A12310"/>
    <w:rsid w:val="00A12709"/>
    <w:rsid w:val="00A12DE0"/>
    <w:rsid w:val="00A13090"/>
    <w:rsid w:val="00A13B54"/>
    <w:rsid w:val="00A15C7F"/>
    <w:rsid w:val="00A15D73"/>
    <w:rsid w:val="00A160FE"/>
    <w:rsid w:val="00A16183"/>
    <w:rsid w:val="00A175E6"/>
    <w:rsid w:val="00A1786E"/>
    <w:rsid w:val="00A17A0C"/>
    <w:rsid w:val="00A20614"/>
    <w:rsid w:val="00A20E74"/>
    <w:rsid w:val="00A21001"/>
    <w:rsid w:val="00A212F6"/>
    <w:rsid w:val="00A22005"/>
    <w:rsid w:val="00A23101"/>
    <w:rsid w:val="00A231D7"/>
    <w:rsid w:val="00A235A2"/>
    <w:rsid w:val="00A236AB"/>
    <w:rsid w:val="00A2378A"/>
    <w:rsid w:val="00A23F00"/>
    <w:rsid w:val="00A25A8F"/>
    <w:rsid w:val="00A26610"/>
    <w:rsid w:val="00A30363"/>
    <w:rsid w:val="00A31146"/>
    <w:rsid w:val="00A31173"/>
    <w:rsid w:val="00A31CEB"/>
    <w:rsid w:val="00A3295D"/>
    <w:rsid w:val="00A35F98"/>
    <w:rsid w:val="00A36CFC"/>
    <w:rsid w:val="00A372DB"/>
    <w:rsid w:val="00A41C1A"/>
    <w:rsid w:val="00A4239D"/>
    <w:rsid w:val="00A44532"/>
    <w:rsid w:val="00A44C9C"/>
    <w:rsid w:val="00A45DB7"/>
    <w:rsid w:val="00A46432"/>
    <w:rsid w:val="00A474FD"/>
    <w:rsid w:val="00A47969"/>
    <w:rsid w:val="00A50ECE"/>
    <w:rsid w:val="00A51563"/>
    <w:rsid w:val="00A51A2E"/>
    <w:rsid w:val="00A51AD4"/>
    <w:rsid w:val="00A51D4E"/>
    <w:rsid w:val="00A52273"/>
    <w:rsid w:val="00A52304"/>
    <w:rsid w:val="00A523CA"/>
    <w:rsid w:val="00A528EE"/>
    <w:rsid w:val="00A52B14"/>
    <w:rsid w:val="00A52E7A"/>
    <w:rsid w:val="00A52E90"/>
    <w:rsid w:val="00A53EB2"/>
    <w:rsid w:val="00A55F5C"/>
    <w:rsid w:val="00A560E8"/>
    <w:rsid w:val="00A563E4"/>
    <w:rsid w:val="00A56E2A"/>
    <w:rsid w:val="00A608C5"/>
    <w:rsid w:val="00A62146"/>
    <w:rsid w:val="00A629D3"/>
    <w:rsid w:val="00A62EBC"/>
    <w:rsid w:val="00A635C4"/>
    <w:rsid w:val="00A6489B"/>
    <w:rsid w:val="00A649A8"/>
    <w:rsid w:val="00A649DC"/>
    <w:rsid w:val="00A651E5"/>
    <w:rsid w:val="00A65374"/>
    <w:rsid w:val="00A65A8E"/>
    <w:rsid w:val="00A65EA4"/>
    <w:rsid w:val="00A65F88"/>
    <w:rsid w:val="00A6743F"/>
    <w:rsid w:val="00A7030C"/>
    <w:rsid w:val="00A715E5"/>
    <w:rsid w:val="00A75221"/>
    <w:rsid w:val="00A75686"/>
    <w:rsid w:val="00A75C8E"/>
    <w:rsid w:val="00A76E99"/>
    <w:rsid w:val="00A77CB7"/>
    <w:rsid w:val="00A80587"/>
    <w:rsid w:val="00A805A5"/>
    <w:rsid w:val="00A8100E"/>
    <w:rsid w:val="00A818DE"/>
    <w:rsid w:val="00A82803"/>
    <w:rsid w:val="00A835DA"/>
    <w:rsid w:val="00A84705"/>
    <w:rsid w:val="00A86BA8"/>
    <w:rsid w:val="00A86F59"/>
    <w:rsid w:val="00A87035"/>
    <w:rsid w:val="00A90186"/>
    <w:rsid w:val="00A90F1A"/>
    <w:rsid w:val="00A91D45"/>
    <w:rsid w:val="00A925D8"/>
    <w:rsid w:val="00A9394A"/>
    <w:rsid w:val="00A94331"/>
    <w:rsid w:val="00A945B6"/>
    <w:rsid w:val="00A95140"/>
    <w:rsid w:val="00A95332"/>
    <w:rsid w:val="00A959A2"/>
    <w:rsid w:val="00A96356"/>
    <w:rsid w:val="00A96621"/>
    <w:rsid w:val="00A976D3"/>
    <w:rsid w:val="00A97736"/>
    <w:rsid w:val="00AA0367"/>
    <w:rsid w:val="00AA253C"/>
    <w:rsid w:val="00AA2C1D"/>
    <w:rsid w:val="00AA2D41"/>
    <w:rsid w:val="00AA3159"/>
    <w:rsid w:val="00AA39AE"/>
    <w:rsid w:val="00AA410C"/>
    <w:rsid w:val="00AA55B6"/>
    <w:rsid w:val="00AA5982"/>
    <w:rsid w:val="00AA5AF0"/>
    <w:rsid w:val="00AA5E15"/>
    <w:rsid w:val="00AA6BC8"/>
    <w:rsid w:val="00AB105C"/>
    <w:rsid w:val="00AB1449"/>
    <w:rsid w:val="00AB37E2"/>
    <w:rsid w:val="00AB3943"/>
    <w:rsid w:val="00AB3D8B"/>
    <w:rsid w:val="00AB5DC8"/>
    <w:rsid w:val="00AB5E25"/>
    <w:rsid w:val="00AB648F"/>
    <w:rsid w:val="00AB6BAB"/>
    <w:rsid w:val="00AB73AD"/>
    <w:rsid w:val="00AB778E"/>
    <w:rsid w:val="00AC03E2"/>
    <w:rsid w:val="00AC0690"/>
    <w:rsid w:val="00AC0A98"/>
    <w:rsid w:val="00AC0E1B"/>
    <w:rsid w:val="00AC0F7D"/>
    <w:rsid w:val="00AC11F1"/>
    <w:rsid w:val="00AC17B2"/>
    <w:rsid w:val="00AC227C"/>
    <w:rsid w:val="00AC2317"/>
    <w:rsid w:val="00AC2700"/>
    <w:rsid w:val="00AC319C"/>
    <w:rsid w:val="00AC353A"/>
    <w:rsid w:val="00AC3C5B"/>
    <w:rsid w:val="00AC3FF2"/>
    <w:rsid w:val="00AC4849"/>
    <w:rsid w:val="00AC4994"/>
    <w:rsid w:val="00AC69AF"/>
    <w:rsid w:val="00AC6ED3"/>
    <w:rsid w:val="00AC737A"/>
    <w:rsid w:val="00AC7F6A"/>
    <w:rsid w:val="00AD25C9"/>
    <w:rsid w:val="00AD28E2"/>
    <w:rsid w:val="00AD5642"/>
    <w:rsid w:val="00AD5D6F"/>
    <w:rsid w:val="00AD5DCB"/>
    <w:rsid w:val="00AD68CE"/>
    <w:rsid w:val="00AD6ACC"/>
    <w:rsid w:val="00AD6DC4"/>
    <w:rsid w:val="00AE05A9"/>
    <w:rsid w:val="00AE0DDB"/>
    <w:rsid w:val="00AE2F59"/>
    <w:rsid w:val="00AE31F3"/>
    <w:rsid w:val="00AE4634"/>
    <w:rsid w:val="00AE4B57"/>
    <w:rsid w:val="00AE4D25"/>
    <w:rsid w:val="00AE549A"/>
    <w:rsid w:val="00AE57BE"/>
    <w:rsid w:val="00AE6847"/>
    <w:rsid w:val="00AE6C7F"/>
    <w:rsid w:val="00AE7628"/>
    <w:rsid w:val="00AE7CFD"/>
    <w:rsid w:val="00AE7F4C"/>
    <w:rsid w:val="00AF0296"/>
    <w:rsid w:val="00AF19EA"/>
    <w:rsid w:val="00AF2A46"/>
    <w:rsid w:val="00AF3E09"/>
    <w:rsid w:val="00AF6832"/>
    <w:rsid w:val="00AF6BA4"/>
    <w:rsid w:val="00B00292"/>
    <w:rsid w:val="00B00767"/>
    <w:rsid w:val="00B008F6"/>
    <w:rsid w:val="00B00E1C"/>
    <w:rsid w:val="00B0325E"/>
    <w:rsid w:val="00B032EC"/>
    <w:rsid w:val="00B03F59"/>
    <w:rsid w:val="00B04029"/>
    <w:rsid w:val="00B0537C"/>
    <w:rsid w:val="00B0603F"/>
    <w:rsid w:val="00B06392"/>
    <w:rsid w:val="00B0736C"/>
    <w:rsid w:val="00B0745F"/>
    <w:rsid w:val="00B07941"/>
    <w:rsid w:val="00B07C8C"/>
    <w:rsid w:val="00B07F2D"/>
    <w:rsid w:val="00B11649"/>
    <w:rsid w:val="00B11828"/>
    <w:rsid w:val="00B11A20"/>
    <w:rsid w:val="00B11C4E"/>
    <w:rsid w:val="00B11CBA"/>
    <w:rsid w:val="00B134C8"/>
    <w:rsid w:val="00B135D4"/>
    <w:rsid w:val="00B14ABB"/>
    <w:rsid w:val="00B16018"/>
    <w:rsid w:val="00B17138"/>
    <w:rsid w:val="00B21402"/>
    <w:rsid w:val="00B215E7"/>
    <w:rsid w:val="00B23F12"/>
    <w:rsid w:val="00B240E9"/>
    <w:rsid w:val="00B241B8"/>
    <w:rsid w:val="00B2554B"/>
    <w:rsid w:val="00B266C0"/>
    <w:rsid w:val="00B267C0"/>
    <w:rsid w:val="00B2682D"/>
    <w:rsid w:val="00B26D2A"/>
    <w:rsid w:val="00B30778"/>
    <w:rsid w:val="00B308E8"/>
    <w:rsid w:val="00B31F8B"/>
    <w:rsid w:val="00B323C8"/>
    <w:rsid w:val="00B323EF"/>
    <w:rsid w:val="00B3300C"/>
    <w:rsid w:val="00B33DB0"/>
    <w:rsid w:val="00B35A85"/>
    <w:rsid w:val="00B35A92"/>
    <w:rsid w:val="00B35CA1"/>
    <w:rsid w:val="00B35D1C"/>
    <w:rsid w:val="00B3694B"/>
    <w:rsid w:val="00B37964"/>
    <w:rsid w:val="00B37966"/>
    <w:rsid w:val="00B4008D"/>
    <w:rsid w:val="00B4014F"/>
    <w:rsid w:val="00B4055F"/>
    <w:rsid w:val="00B405D3"/>
    <w:rsid w:val="00B40995"/>
    <w:rsid w:val="00B414C0"/>
    <w:rsid w:val="00B419F3"/>
    <w:rsid w:val="00B4257F"/>
    <w:rsid w:val="00B43440"/>
    <w:rsid w:val="00B4349D"/>
    <w:rsid w:val="00B46D13"/>
    <w:rsid w:val="00B46E56"/>
    <w:rsid w:val="00B47D04"/>
    <w:rsid w:val="00B50428"/>
    <w:rsid w:val="00B5075A"/>
    <w:rsid w:val="00B50862"/>
    <w:rsid w:val="00B51385"/>
    <w:rsid w:val="00B52860"/>
    <w:rsid w:val="00B52D51"/>
    <w:rsid w:val="00B53138"/>
    <w:rsid w:val="00B53459"/>
    <w:rsid w:val="00B537EA"/>
    <w:rsid w:val="00B54871"/>
    <w:rsid w:val="00B5514A"/>
    <w:rsid w:val="00B5537A"/>
    <w:rsid w:val="00B55623"/>
    <w:rsid w:val="00B5599D"/>
    <w:rsid w:val="00B55C4D"/>
    <w:rsid w:val="00B56AAB"/>
    <w:rsid w:val="00B56E1C"/>
    <w:rsid w:val="00B5709C"/>
    <w:rsid w:val="00B6046F"/>
    <w:rsid w:val="00B60BD5"/>
    <w:rsid w:val="00B61507"/>
    <w:rsid w:val="00B62524"/>
    <w:rsid w:val="00B629AD"/>
    <w:rsid w:val="00B63357"/>
    <w:rsid w:val="00B63388"/>
    <w:rsid w:val="00B64384"/>
    <w:rsid w:val="00B643AD"/>
    <w:rsid w:val="00B64D56"/>
    <w:rsid w:val="00B65985"/>
    <w:rsid w:val="00B664F6"/>
    <w:rsid w:val="00B676AF"/>
    <w:rsid w:val="00B701C7"/>
    <w:rsid w:val="00B716F9"/>
    <w:rsid w:val="00B71D58"/>
    <w:rsid w:val="00B72E9E"/>
    <w:rsid w:val="00B73AEA"/>
    <w:rsid w:val="00B745AD"/>
    <w:rsid w:val="00B7490F"/>
    <w:rsid w:val="00B75100"/>
    <w:rsid w:val="00B8190D"/>
    <w:rsid w:val="00B81C37"/>
    <w:rsid w:val="00B8423C"/>
    <w:rsid w:val="00B85BCE"/>
    <w:rsid w:val="00B85DCD"/>
    <w:rsid w:val="00B8646F"/>
    <w:rsid w:val="00B869A4"/>
    <w:rsid w:val="00B86FE7"/>
    <w:rsid w:val="00B87508"/>
    <w:rsid w:val="00B900E4"/>
    <w:rsid w:val="00B90974"/>
    <w:rsid w:val="00B9103B"/>
    <w:rsid w:val="00B917B7"/>
    <w:rsid w:val="00B918DE"/>
    <w:rsid w:val="00B92142"/>
    <w:rsid w:val="00B92235"/>
    <w:rsid w:val="00B93FEC"/>
    <w:rsid w:val="00B97ED6"/>
    <w:rsid w:val="00BA0450"/>
    <w:rsid w:val="00BA0A10"/>
    <w:rsid w:val="00BA3CA6"/>
    <w:rsid w:val="00BA40C8"/>
    <w:rsid w:val="00BA6A26"/>
    <w:rsid w:val="00BA6CB4"/>
    <w:rsid w:val="00BA72EE"/>
    <w:rsid w:val="00BA78BA"/>
    <w:rsid w:val="00BB00FC"/>
    <w:rsid w:val="00BB077B"/>
    <w:rsid w:val="00BB0E6E"/>
    <w:rsid w:val="00BB246D"/>
    <w:rsid w:val="00BB2B35"/>
    <w:rsid w:val="00BB30EA"/>
    <w:rsid w:val="00BB3EAC"/>
    <w:rsid w:val="00BB486C"/>
    <w:rsid w:val="00BB5188"/>
    <w:rsid w:val="00BB6532"/>
    <w:rsid w:val="00BB72B8"/>
    <w:rsid w:val="00BB750D"/>
    <w:rsid w:val="00BB770C"/>
    <w:rsid w:val="00BC0339"/>
    <w:rsid w:val="00BC0457"/>
    <w:rsid w:val="00BC047A"/>
    <w:rsid w:val="00BC04EB"/>
    <w:rsid w:val="00BC16AF"/>
    <w:rsid w:val="00BC1BD7"/>
    <w:rsid w:val="00BC2367"/>
    <w:rsid w:val="00BC2573"/>
    <w:rsid w:val="00BC28FC"/>
    <w:rsid w:val="00BC3485"/>
    <w:rsid w:val="00BC3F13"/>
    <w:rsid w:val="00BC521E"/>
    <w:rsid w:val="00BC53D7"/>
    <w:rsid w:val="00BC5559"/>
    <w:rsid w:val="00BC5E73"/>
    <w:rsid w:val="00BC6BF2"/>
    <w:rsid w:val="00BC7A2D"/>
    <w:rsid w:val="00BC7B37"/>
    <w:rsid w:val="00BC7C31"/>
    <w:rsid w:val="00BD00B9"/>
    <w:rsid w:val="00BD0B23"/>
    <w:rsid w:val="00BD0C60"/>
    <w:rsid w:val="00BD1118"/>
    <w:rsid w:val="00BD1FDB"/>
    <w:rsid w:val="00BD338B"/>
    <w:rsid w:val="00BD37B2"/>
    <w:rsid w:val="00BD520D"/>
    <w:rsid w:val="00BD529F"/>
    <w:rsid w:val="00BE0AA1"/>
    <w:rsid w:val="00BE1882"/>
    <w:rsid w:val="00BE1F32"/>
    <w:rsid w:val="00BE26B3"/>
    <w:rsid w:val="00BE2E32"/>
    <w:rsid w:val="00BE3D93"/>
    <w:rsid w:val="00BE4B6D"/>
    <w:rsid w:val="00BE54B1"/>
    <w:rsid w:val="00BE5BEB"/>
    <w:rsid w:val="00BE63EC"/>
    <w:rsid w:val="00BE7339"/>
    <w:rsid w:val="00BE75E2"/>
    <w:rsid w:val="00BF04F8"/>
    <w:rsid w:val="00BF11B2"/>
    <w:rsid w:val="00BF2524"/>
    <w:rsid w:val="00BF2F8C"/>
    <w:rsid w:val="00BF3B27"/>
    <w:rsid w:val="00BF6515"/>
    <w:rsid w:val="00BF66F9"/>
    <w:rsid w:val="00BF6BEE"/>
    <w:rsid w:val="00BF6E49"/>
    <w:rsid w:val="00BF6F8C"/>
    <w:rsid w:val="00BF75A9"/>
    <w:rsid w:val="00C00DCF"/>
    <w:rsid w:val="00C012F1"/>
    <w:rsid w:val="00C014BD"/>
    <w:rsid w:val="00C02749"/>
    <w:rsid w:val="00C02CEE"/>
    <w:rsid w:val="00C03564"/>
    <w:rsid w:val="00C046E2"/>
    <w:rsid w:val="00C05936"/>
    <w:rsid w:val="00C05A2B"/>
    <w:rsid w:val="00C10E65"/>
    <w:rsid w:val="00C11037"/>
    <w:rsid w:val="00C1119F"/>
    <w:rsid w:val="00C115AF"/>
    <w:rsid w:val="00C11840"/>
    <w:rsid w:val="00C14A14"/>
    <w:rsid w:val="00C1595C"/>
    <w:rsid w:val="00C167E2"/>
    <w:rsid w:val="00C16AF4"/>
    <w:rsid w:val="00C16F9A"/>
    <w:rsid w:val="00C21074"/>
    <w:rsid w:val="00C2231C"/>
    <w:rsid w:val="00C22339"/>
    <w:rsid w:val="00C23B7B"/>
    <w:rsid w:val="00C23CBF"/>
    <w:rsid w:val="00C2443C"/>
    <w:rsid w:val="00C245A8"/>
    <w:rsid w:val="00C26CCB"/>
    <w:rsid w:val="00C26DB3"/>
    <w:rsid w:val="00C309C0"/>
    <w:rsid w:val="00C3121C"/>
    <w:rsid w:val="00C3122B"/>
    <w:rsid w:val="00C32B4F"/>
    <w:rsid w:val="00C331C9"/>
    <w:rsid w:val="00C34A5C"/>
    <w:rsid w:val="00C34EA3"/>
    <w:rsid w:val="00C3509A"/>
    <w:rsid w:val="00C35F8F"/>
    <w:rsid w:val="00C35FBC"/>
    <w:rsid w:val="00C36544"/>
    <w:rsid w:val="00C40B0B"/>
    <w:rsid w:val="00C40BDD"/>
    <w:rsid w:val="00C40C82"/>
    <w:rsid w:val="00C4296D"/>
    <w:rsid w:val="00C431F9"/>
    <w:rsid w:val="00C44143"/>
    <w:rsid w:val="00C448A7"/>
    <w:rsid w:val="00C46089"/>
    <w:rsid w:val="00C469EB"/>
    <w:rsid w:val="00C507BC"/>
    <w:rsid w:val="00C50B75"/>
    <w:rsid w:val="00C51734"/>
    <w:rsid w:val="00C52BE4"/>
    <w:rsid w:val="00C53422"/>
    <w:rsid w:val="00C534F7"/>
    <w:rsid w:val="00C53587"/>
    <w:rsid w:val="00C53C56"/>
    <w:rsid w:val="00C545E2"/>
    <w:rsid w:val="00C56D9B"/>
    <w:rsid w:val="00C571EE"/>
    <w:rsid w:val="00C57243"/>
    <w:rsid w:val="00C60683"/>
    <w:rsid w:val="00C6089F"/>
    <w:rsid w:val="00C60CF2"/>
    <w:rsid w:val="00C60CFF"/>
    <w:rsid w:val="00C60FDA"/>
    <w:rsid w:val="00C61E3F"/>
    <w:rsid w:val="00C625A1"/>
    <w:rsid w:val="00C62FD0"/>
    <w:rsid w:val="00C631E0"/>
    <w:rsid w:val="00C63ABE"/>
    <w:rsid w:val="00C643DB"/>
    <w:rsid w:val="00C64BFB"/>
    <w:rsid w:val="00C65A50"/>
    <w:rsid w:val="00C66460"/>
    <w:rsid w:val="00C66E16"/>
    <w:rsid w:val="00C67BC0"/>
    <w:rsid w:val="00C70206"/>
    <w:rsid w:val="00C70735"/>
    <w:rsid w:val="00C707F3"/>
    <w:rsid w:val="00C7152F"/>
    <w:rsid w:val="00C71BA2"/>
    <w:rsid w:val="00C721C5"/>
    <w:rsid w:val="00C732EE"/>
    <w:rsid w:val="00C738E2"/>
    <w:rsid w:val="00C73FFE"/>
    <w:rsid w:val="00C75B70"/>
    <w:rsid w:val="00C76137"/>
    <w:rsid w:val="00C761D1"/>
    <w:rsid w:val="00C76783"/>
    <w:rsid w:val="00C7681A"/>
    <w:rsid w:val="00C7757F"/>
    <w:rsid w:val="00C7765F"/>
    <w:rsid w:val="00C80076"/>
    <w:rsid w:val="00C80D04"/>
    <w:rsid w:val="00C82B22"/>
    <w:rsid w:val="00C835B2"/>
    <w:rsid w:val="00C85370"/>
    <w:rsid w:val="00C90006"/>
    <w:rsid w:val="00C90075"/>
    <w:rsid w:val="00C92EB9"/>
    <w:rsid w:val="00C93B08"/>
    <w:rsid w:val="00C94640"/>
    <w:rsid w:val="00C96843"/>
    <w:rsid w:val="00C96DB9"/>
    <w:rsid w:val="00C9772F"/>
    <w:rsid w:val="00CA006D"/>
    <w:rsid w:val="00CA04F6"/>
    <w:rsid w:val="00CA2078"/>
    <w:rsid w:val="00CA26AC"/>
    <w:rsid w:val="00CA377E"/>
    <w:rsid w:val="00CA395F"/>
    <w:rsid w:val="00CA3C6A"/>
    <w:rsid w:val="00CA4000"/>
    <w:rsid w:val="00CA4BCC"/>
    <w:rsid w:val="00CA51D4"/>
    <w:rsid w:val="00CA5BB8"/>
    <w:rsid w:val="00CA5CAC"/>
    <w:rsid w:val="00CA627D"/>
    <w:rsid w:val="00CA6799"/>
    <w:rsid w:val="00CA6ABA"/>
    <w:rsid w:val="00CA7517"/>
    <w:rsid w:val="00CA7F41"/>
    <w:rsid w:val="00CB285E"/>
    <w:rsid w:val="00CB3735"/>
    <w:rsid w:val="00CB4201"/>
    <w:rsid w:val="00CB43DE"/>
    <w:rsid w:val="00CB5C96"/>
    <w:rsid w:val="00CC11C3"/>
    <w:rsid w:val="00CC1A84"/>
    <w:rsid w:val="00CC388A"/>
    <w:rsid w:val="00CC3D3B"/>
    <w:rsid w:val="00CC4C49"/>
    <w:rsid w:val="00CC5BCD"/>
    <w:rsid w:val="00CC5F21"/>
    <w:rsid w:val="00CC6276"/>
    <w:rsid w:val="00CC663A"/>
    <w:rsid w:val="00CC761B"/>
    <w:rsid w:val="00CD1538"/>
    <w:rsid w:val="00CD18B7"/>
    <w:rsid w:val="00CD1A8F"/>
    <w:rsid w:val="00CD2273"/>
    <w:rsid w:val="00CD25F2"/>
    <w:rsid w:val="00CD3FE4"/>
    <w:rsid w:val="00CD4FB1"/>
    <w:rsid w:val="00CD4FD5"/>
    <w:rsid w:val="00CD5E7D"/>
    <w:rsid w:val="00CD66D9"/>
    <w:rsid w:val="00CD67D8"/>
    <w:rsid w:val="00CD69C3"/>
    <w:rsid w:val="00CD77F5"/>
    <w:rsid w:val="00CE1E7A"/>
    <w:rsid w:val="00CE211A"/>
    <w:rsid w:val="00CE3305"/>
    <w:rsid w:val="00CE370B"/>
    <w:rsid w:val="00CE40D5"/>
    <w:rsid w:val="00CE42C3"/>
    <w:rsid w:val="00CE432F"/>
    <w:rsid w:val="00CE4E48"/>
    <w:rsid w:val="00CE64B1"/>
    <w:rsid w:val="00CE7992"/>
    <w:rsid w:val="00CF0553"/>
    <w:rsid w:val="00CF0653"/>
    <w:rsid w:val="00CF29D9"/>
    <w:rsid w:val="00CF37D1"/>
    <w:rsid w:val="00CF38DE"/>
    <w:rsid w:val="00CF3C9B"/>
    <w:rsid w:val="00CF3E45"/>
    <w:rsid w:val="00CF3E92"/>
    <w:rsid w:val="00CF5977"/>
    <w:rsid w:val="00CF637A"/>
    <w:rsid w:val="00CF7F58"/>
    <w:rsid w:val="00D006C4"/>
    <w:rsid w:val="00D01FEE"/>
    <w:rsid w:val="00D025BD"/>
    <w:rsid w:val="00D02F7A"/>
    <w:rsid w:val="00D02FD2"/>
    <w:rsid w:val="00D03A02"/>
    <w:rsid w:val="00D04252"/>
    <w:rsid w:val="00D05560"/>
    <w:rsid w:val="00D055F6"/>
    <w:rsid w:val="00D05C8F"/>
    <w:rsid w:val="00D071BA"/>
    <w:rsid w:val="00D0724E"/>
    <w:rsid w:val="00D079B8"/>
    <w:rsid w:val="00D1022E"/>
    <w:rsid w:val="00D119AB"/>
    <w:rsid w:val="00D130F9"/>
    <w:rsid w:val="00D1393E"/>
    <w:rsid w:val="00D13B61"/>
    <w:rsid w:val="00D15325"/>
    <w:rsid w:val="00D15AA7"/>
    <w:rsid w:val="00D15B25"/>
    <w:rsid w:val="00D16681"/>
    <w:rsid w:val="00D17366"/>
    <w:rsid w:val="00D22285"/>
    <w:rsid w:val="00D22AA2"/>
    <w:rsid w:val="00D235C6"/>
    <w:rsid w:val="00D23E06"/>
    <w:rsid w:val="00D2450E"/>
    <w:rsid w:val="00D2499C"/>
    <w:rsid w:val="00D25052"/>
    <w:rsid w:val="00D25BE5"/>
    <w:rsid w:val="00D263BF"/>
    <w:rsid w:val="00D267E6"/>
    <w:rsid w:val="00D27223"/>
    <w:rsid w:val="00D275A7"/>
    <w:rsid w:val="00D27AFC"/>
    <w:rsid w:val="00D27E0B"/>
    <w:rsid w:val="00D30D47"/>
    <w:rsid w:val="00D31A4D"/>
    <w:rsid w:val="00D32680"/>
    <w:rsid w:val="00D32995"/>
    <w:rsid w:val="00D3361E"/>
    <w:rsid w:val="00D33C0F"/>
    <w:rsid w:val="00D344FE"/>
    <w:rsid w:val="00D34D27"/>
    <w:rsid w:val="00D36BC1"/>
    <w:rsid w:val="00D36F83"/>
    <w:rsid w:val="00D3760C"/>
    <w:rsid w:val="00D40B82"/>
    <w:rsid w:val="00D419D1"/>
    <w:rsid w:val="00D41DD3"/>
    <w:rsid w:val="00D42A4C"/>
    <w:rsid w:val="00D43BA6"/>
    <w:rsid w:val="00D449E6"/>
    <w:rsid w:val="00D44B28"/>
    <w:rsid w:val="00D452C6"/>
    <w:rsid w:val="00D45B45"/>
    <w:rsid w:val="00D46D9B"/>
    <w:rsid w:val="00D473D0"/>
    <w:rsid w:val="00D47849"/>
    <w:rsid w:val="00D500BE"/>
    <w:rsid w:val="00D53FD0"/>
    <w:rsid w:val="00D54ABB"/>
    <w:rsid w:val="00D554FB"/>
    <w:rsid w:val="00D56BFE"/>
    <w:rsid w:val="00D57291"/>
    <w:rsid w:val="00D577DC"/>
    <w:rsid w:val="00D57D1D"/>
    <w:rsid w:val="00D6055A"/>
    <w:rsid w:val="00D62E16"/>
    <w:rsid w:val="00D62F7A"/>
    <w:rsid w:val="00D639E5"/>
    <w:rsid w:val="00D63A3C"/>
    <w:rsid w:val="00D63ACA"/>
    <w:rsid w:val="00D6475D"/>
    <w:rsid w:val="00D64925"/>
    <w:rsid w:val="00D667B1"/>
    <w:rsid w:val="00D67893"/>
    <w:rsid w:val="00D67F5C"/>
    <w:rsid w:val="00D70BCD"/>
    <w:rsid w:val="00D70F74"/>
    <w:rsid w:val="00D710CE"/>
    <w:rsid w:val="00D711B9"/>
    <w:rsid w:val="00D71A1E"/>
    <w:rsid w:val="00D71C85"/>
    <w:rsid w:val="00D73257"/>
    <w:rsid w:val="00D7333B"/>
    <w:rsid w:val="00D73B44"/>
    <w:rsid w:val="00D74964"/>
    <w:rsid w:val="00D7573A"/>
    <w:rsid w:val="00D76485"/>
    <w:rsid w:val="00D76A8F"/>
    <w:rsid w:val="00D80E1C"/>
    <w:rsid w:val="00D81798"/>
    <w:rsid w:val="00D81C00"/>
    <w:rsid w:val="00D822C9"/>
    <w:rsid w:val="00D83907"/>
    <w:rsid w:val="00D83A86"/>
    <w:rsid w:val="00D84572"/>
    <w:rsid w:val="00D85B2F"/>
    <w:rsid w:val="00D874C9"/>
    <w:rsid w:val="00D87787"/>
    <w:rsid w:val="00D879B8"/>
    <w:rsid w:val="00D90175"/>
    <w:rsid w:val="00D91646"/>
    <w:rsid w:val="00D91C31"/>
    <w:rsid w:val="00D91EC0"/>
    <w:rsid w:val="00D91F59"/>
    <w:rsid w:val="00D920DF"/>
    <w:rsid w:val="00D93D4D"/>
    <w:rsid w:val="00D95086"/>
    <w:rsid w:val="00D950B7"/>
    <w:rsid w:val="00D96064"/>
    <w:rsid w:val="00D9682B"/>
    <w:rsid w:val="00D96DF6"/>
    <w:rsid w:val="00D97024"/>
    <w:rsid w:val="00D97D74"/>
    <w:rsid w:val="00DA0BC0"/>
    <w:rsid w:val="00DA13C8"/>
    <w:rsid w:val="00DA20E8"/>
    <w:rsid w:val="00DA2140"/>
    <w:rsid w:val="00DA346F"/>
    <w:rsid w:val="00DA36C7"/>
    <w:rsid w:val="00DA402C"/>
    <w:rsid w:val="00DA425C"/>
    <w:rsid w:val="00DA4320"/>
    <w:rsid w:val="00DA4F0B"/>
    <w:rsid w:val="00DA5425"/>
    <w:rsid w:val="00DA548E"/>
    <w:rsid w:val="00DA56E6"/>
    <w:rsid w:val="00DA7857"/>
    <w:rsid w:val="00DA7952"/>
    <w:rsid w:val="00DB02CF"/>
    <w:rsid w:val="00DB0B49"/>
    <w:rsid w:val="00DB19B9"/>
    <w:rsid w:val="00DB2293"/>
    <w:rsid w:val="00DB23A0"/>
    <w:rsid w:val="00DB2532"/>
    <w:rsid w:val="00DB2D81"/>
    <w:rsid w:val="00DB4224"/>
    <w:rsid w:val="00DB4B61"/>
    <w:rsid w:val="00DB4C8D"/>
    <w:rsid w:val="00DB4E09"/>
    <w:rsid w:val="00DB5DE2"/>
    <w:rsid w:val="00DB6945"/>
    <w:rsid w:val="00DB6B29"/>
    <w:rsid w:val="00DB6D01"/>
    <w:rsid w:val="00DB6FCB"/>
    <w:rsid w:val="00DB7CB3"/>
    <w:rsid w:val="00DC04ED"/>
    <w:rsid w:val="00DC089F"/>
    <w:rsid w:val="00DC1A5E"/>
    <w:rsid w:val="00DC2747"/>
    <w:rsid w:val="00DC2A9D"/>
    <w:rsid w:val="00DC409A"/>
    <w:rsid w:val="00DC41B2"/>
    <w:rsid w:val="00DC421E"/>
    <w:rsid w:val="00DC4E9F"/>
    <w:rsid w:val="00DC515F"/>
    <w:rsid w:val="00DC5388"/>
    <w:rsid w:val="00DC557D"/>
    <w:rsid w:val="00DC5EF0"/>
    <w:rsid w:val="00DC6D3A"/>
    <w:rsid w:val="00DD0C46"/>
    <w:rsid w:val="00DD120E"/>
    <w:rsid w:val="00DD15F8"/>
    <w:rsid w:val="00DD2254"/>
    <w:rsid w:val="00DD48C2"/>
    <w:rsid w:val="00DD4C06"/>
    <w:rsid w:val="00DD4FF5"/>
    <w:rsid w:val="00DD5673"/>
    <w:rsid w:val="00DD5957"/>
    <w:rsid w:val="00DD65E5"/>
    <w:rsid w:val="00DD7264"/>
    <w:rsid w:val="00DD72D9"/>
    <w:rsid w:val="00DD7BD0"/>
    <w:rsid w:val="00DE0777"/>
    <w:rsid w:val="00DE1478"/>
    <w:rsid w:val="00DE16D1"/>
    <w:rsid w:val="00DE1F02"/>
    <w:rsid w:val="00DE2764"/>
    <w:rsid w:val="00DE2E84"/>
    <w:rsid w:val="00DE47FD"/>
    <w:rsid w:val="00DE4A29"/>
    <w:rsid w:val="00DE515C"/>
    <w:rsid w:val="00DE5942"/>
    <w:rsid w:val="00DE5B09"/>
    <w:rsid w:val="00DE670F"/>
    <w:rsid w:val="00DE68F2"/>
    <w:rsid w:val="00DF069F"/>
    <w:rsid w:val="00DF207A"/>
    <w:rsid w:val="00DF214D"/>
    <w:rsid w:val="00DF26A7"/>
    <w:rsid w:val="00DF281B"/>
    <w:rsid w:val="00DF2E66"/>
    <w:rsid w:val="00DF3DB0"/>
    <w:rsid w:val="00DF4AD3"/>
    <w:rsid w:val="00DF5B5D"/>
    <w:rsid w:val="00DF609F"/>
    <w:rsid w:val="00DF778C"/>
    <w:rsid w:val="00DF7EFE"/>
    <w:rsid w:val="00E00EC7"/>
    <w:rsid w:val="00E01406"/>
    <w:rsid w:val="00E02175"/>
    <w:rsid w:val="00E0253F"/>
    <w:rsid w:val="00E02578"/>
    <w:rsid w:val="00E027F8"/>
    <w:rsid w:val="00E02DC8"/>
    <w:rsid w:val="00E05715"/>
    <w:rsid w:val="00E05A20"/>
    <w:rsid w:val="00E05A8F"/>
    <w:rsid w:val="00E05CE4"/>
    <w:rsid w:val="00E07692"/>
    <w:rsid w:val="00E105AC"/>
    <w:rsid w:val="00E10CFB"/>
    <w:rsid w:val="00E10E15"/>
    <w:rsid w:val="00E111C7"/>
    <w:rsid w:val="00E117CA"/>
    <w:rsid w:val="00E127EA"/>
    <w:rsid w:val="00E12A21"/>
    <w:rsid w:val="00E12C0F"/>
    <w:rsid w:val="00E14E41"/>
    <w:rsid w:val="00E15990"/>
    <w:rsid w:val="00E15B55"/>
    <w:rsid w:val="00E16DA0"/>
    <w:rsid w:val="00E16E0B"/>
    <w:rsid w:val="00E171EC"/>
    <w:rsid w:val="00E20FDE"/>
    <w:rsid w:val="00E21B49"/>
    <w:rsid w:val="00E220F7"/>
    <w:rsid w:val="00E22EAC"/>
    <w:rsid w:val="00E23878"/>
    <w:rsid w:val="00E248BE"/>
    <w:rsid w:val="00E2527E"/>
    <w:rsid w:val="00E25579"/>
    <w:rsid w:val="00E27304"/>
    <w:rsid w:val="00E2795F"/>
    <w:rsid w:val="00E304ED"/>
    <w:rsid w:val="00E31126"/>
    <w:rsid w:val="00E31577"/>
    <w:rsid w:val="00E31641"/>
    <w:rsid w:val="00E31A6A"/>
    <w:rsid w:val="00E31C55"/>
    <w:rsid w:val="00E32491"/>
    <w:rsid w:val="00E327A4"/>
    <w:rsid w:val="00E32C1F"/>
    <w:rsid w:val="00E32CAC"/>
    <w:rsid w:val="00E3331E"/>
    <w:rsid w:val="00E33B3D"/>
    <w:rsid w:val="00E341D2"/>
    <w:rsid w:val="00E34BE9"/>
    <w:rsid w:val="00E3563C"/>
    <w:rsid w:val="00E3595F"/>
    <w:rsid w:val="00E3625A"/>
    <w:rsid w:val="00E37CC0"/>
    <w:rsid w:val="00E4008B"/>
    <w:rsid w:val="00E4096A"/>
    <w:rsid w:val="00E4098E"/>
    <w:rsid w:val="00E41B23"/>
    <w:rsid w:val="00E42963"/>
    <w:rsid w:val="00E4562E"/>
    <w:rsid w:val="00E46CEF"/>
    <w:rsid w:val="00E474F8"/>
    <w:rsid w:val="00E51712"/>
    <w:rsid w:val="00E53060"/>
    <w:rsid w:val="00E53A77"/>
    <w:rsid w:val="00E54460"/>
    <w:rsid w:val="00E54802"/>
    <w:rsid w:val="00E56789"/>
    <w:rsid w:val="00E56D05"/>
    <w:rsid w:val="00E604E6"/>
    <w:rsid w:val="00E60EFD"/>
    <w:rsid w:val="00E62BF2"/>
    <w:rsid w:val="00E6309A"/>
    <w:rsid w:val="00E646CB"/>
    <w:rsid w:val="00E64BC0"/>
    <w:rsid w:val="00E6506D"/>
    <w:rsid w:val="00E65D4E"/>
    <w:rsid w:val="00E65DA3"/>
    <w:rsid w:val="00E66383"/>
    <w:rsid w:val="00E66CDF"/>
    <w:rsid w:val="00E67C6C"/>
    <w:rsid w:val="00E70ECE"/>
    <w:rsid w:val="00E715AB"/>
    <w:rsid w:val="00E72178"/>
    <w:rsid w:val="00E72602"/>
    <w:rsid w:val="00E72847"/>
    <w:rsid w:val="00E733B7"/>
    <w:rsid w:val="00E7374B"/>
    <w:rsid w:val="00E73F3F"/>
    <w:rsid w:val="00E740BC"/>
    <w:rsid w:val="00E741FF"/>
    <w:rsid w:val="00E7525D"/>
    <w:rsid w:val="00E7579D"/>
    <w:rsid w:val="00E75D60"/>
    <w:rsid w:val="00E76E31"/>
    <w:rsid w:val="00E77D61"/>
    <w:rsid w:val="00E77FA1"/>
    <w:rsid w:val="00E802E9"/>
    <w:rsid w:val="00E80D53"/>
    <w:rsid w:val="00E831EA"/>
    <w:rsid w:val="00E8492B"/>
    <w:rsid w:val="00E85AB5"/>
    <w:rsid w:val="00E86158"/>
    <w:rsid w:val="00E86702"/>
    <w:rsid w:val="00E868EE"/>
    <w:rsid w:val="00E86944"/>
    <w:rsid w:val="00E905B2"/>
    <w:rsid w:val="00E9065B"/>
    <w:rsid w:val="00E908A0"/>
    <w:rsid w:val="00E911BE"/>
    <w:rsid w:val="00E917A1"/>
    <w:rsid w:val="00E92628"/>
    <w:rsid w:val="00E9269E"/>
    <w:rsid w:val="00E96266"/>
    <w:rsid w:val="00E96DC9"/>
    <w:rsid w:val="00E97296"/>
    <w:rsid w:val="00E979BB"/>
    <w:rsid w:val="00EA1977"/>
    <w:rsid w:val="00EA2C0C"/>
    <w:rsid w:val="00EA3808"/>
    <w:rsid w:val="00EA5706"/>
    <w:rsid w:val="00EA5771"/>
    <w:rsid w:val="00EA7210"/>
    <w:rsid w:val="00EA7918"/>
    <w:rsid w:val="00EA7F1A"/>
    <w:rsid w:val="00EB1BBC"/>
    <w:rsid w:val="00EB1D8F"/>
    <w:rsid w:val="00EB2360"/>
    <w:rsid w:val="00EB4171"/>
    <w:rsid w:val="00EB4810"/>
    <w:rsid w:val="00EB52F6"/>
    <w:rsid w:val="00EB5438"/>
    <w:rsid w:val="00EB551D"/>
    <w:rsid w:val="00EB5AA8"/>
    <w:rsid w:val="00EB5DF3"/>
    <w:rsid w:val="00EB6132"/>
    <w:rsid w:val="00EB7C6F"/>
    <w:rsid w:val="00EC167B"/>
    <w:rsid w:val="00EC1CD2"/>
    <w:rsid w:val="00EC1D29"/>
    <w:rsid w:val="00EC1FA0"/>
    <w:rsid w:val="00EC25F1"/>
    <w:rsid w:val="00EC3742"/>
    <w:rsid w:val="00EC3FAC"/>
    <w:rsid w:val="00EC4824"/>
    <w:rsid w:val="00EC5D18"/>
    <w:rsid w:val="00EC6416"/>
    <w:rsid w:val="00ED0656"/>
    <w:rsid w:val="00ED20B0"/>
    <w:rsid w:val="00ED29F5"/>
    <w:rsid w:val="00ED2B15"/>
    <w:rsid w:val="00ED30EA"/>
    <w:rsid w:val="00ED3707"/>
    <w:rsid w:val="00ED37D9"/>
    <w:rsid w:val="00ED4989"/>
    <w:rsid w:val="00ED4B9B"/>
    <w:rsid w:val="00ED4BC4"/>
    <w:rsid w:val="00ED552D"/>
    <w:rsid w:val="00ED5567"/>
    <w:rsid w:val="00ED5627"/>
    <w:rsid w:val="00ED64D4"/>
    <w:rsid w:val="00ED6599"/>
    <w:rsid w:val="00ED6C68"/>
    <w:rsid w:val="00ED7D29"/>
    <w:rsid w:val="00EE09C8"/>
    <w:rsid w:val="00EE1822"/>
    <w:rsid w:val="00EE248E"/>
    <w:rsid w:val="00EE33F3"/>
    <w:rsid w:val="00EE48F4"/>
    <w:rsid w:val="00EE60E4"/>
    <w:rsid w:val="00EE7BFF"/>
    <w:rsid w:val="00EF00E2"/>
    <w:rsid w:val="00EF28AD"/>
    <w:rsid w:val="00EF2D99"/>
    <w:rsid w:val="00EF33FD"/>
    <w:rsid w:val="00EF3829"/>
    <w:rsid w:val="00EF431B"/>
    <w:rsid w:val="00EF4CB7"/>
    <w:rsid w:val="00EF51FB"/>
    <w:rsid w:val="00EF5BF9"/>
    <w:rsid w:val="00EF6C08"/>
    <w:rsid w:val="00F01430"/>
    <w:rsid w:val="00F01604"/>
    <w:rsid w:val="00F02796"/>
    <w:rsid w:val="00F029CF"/>
    <w:rsid w:val="00F02D62"/>
    <w:rsid w:val="00F03424"/>
    <w:rsid w:val="00F04734"/>
    <w:rsid w:val="00F04BAB"/>
    <w:rsid w:val="00F0571C"/>
    <w:rsid w:val="00F0648A"/>
    <w:rsid w:val="00F06A22"/>
    <w:rsid w:val="00F06DFF"/>
    <w:rsid w:val="00F06F34"/>
    <w:rsid w:val="00F07613"/>
    <w:rsid w:val="00F07F6D"/>
    <w:rsid w:val="00F1119D"/>
    <w:rsid w:val="00F135C8"/>
    <w:rsid w:val="00F14D4C"/>
    <w:rsid w:val="00F16270"/>
    <w:rsid w:val="00F167ED"/>
    <w:rsid w:val="00F16C12"/>
    <w:rsid w:val="00F17387"/>
    <w:rsid w:val="00F175BF"/>
    <w:rsid w:val="00F20B2E"/>
    <w:rsid w:val="00F21EDB"/>
    <w:rsid w:val="00F24250"/>
    <w:rsid w:val="00F255FE"/>
    <w:rsid w:val="00F263CC"/>
    <w:rsid w:val="00F2682A"/>
    <w:rsid w:val="00F27932"/>
    <w:rsid w:val="00F30558"/>
    <w:rsid w:val="00F326C6"/>
    <w:rsid w:val="00F3342F"/>
    <w:rsid w:val="00F33D09"/>
    <w:rsid w:val="00F34AC8"/>
    <w:rsid w:val="00F35045"/>
    <w:rsid w:val="00F35A7A"/>
    <w:rsid w:val="00F35BA4"/>
    <w:rsid w:val="00F3761D"/>
    <w:rsid w:val="00F377DD"/>
    <w:rsid w:val="00F3790B"/>
    <w:rsid w:val="00F416E7"/>
    <w:rsid w:val="00F41B0E"/>
    <w:rsid w:val="00F42091"/>
    <w:rsid w:val="00F43AB2"/>
    <w:rsid w:val="00F449B3"/>
    <w:rsid w:val="00F44B04"/>
    <w:rsid w:val="00F4500C"/>
    <w:rsid w:val="00F45266"/>
    <w:rsid w:val="00F47F14"/>
    <w:rsid w:val="00F500BD"/>
    <w:rsid w:val="00F50387"/>
    <w:rsid w:val="00F505DA"/>
    <w:rsid w:val="00F518F4"/>
    <w:rsid w:val="00F52067"/>
    <w:rsid w:val="00F52BF6"/>
    <w:rsid w:val="00F52E08"/>
    <w:rsid w:val="00F52F24"/>
    <w:rsid w:val="00F53257"/>
    <w:rsid w:val="00F534E2"/>
    <w:rsid w:val="00F53B02"/>
    <w:rsid w:val="00F54134"/>
    <w:rsid w:val="00F543AE"/>
    <w:rsid w:val="00F557DB"/>
    <w:rsid w:val="00F55910"/>
    <w:rsid w:val="00F56A9A"/>
    <w:rsid w:val="00F56AF8"/>
    <w:rsid w:val="00F604EE"/>
    <w:rsid w:val="00F641CA"/>
    <w:rsid w:val="00F65466"/>
    <w:rsid w:val="00F668F8"/>
    <w:rsid w:val="00F673AF"/>
    <w:rsid w:val="00F7039D"/>
    <w:rsid w:val="00F70648"/>
    <w:rsid w:val="00F70DBB"/>
    <w:rsid w:val="00F710C4"/>
    <w:rsid w:val="00F74DF4"/>
    <w:rsid w:val="00F75606"/>
    <w:rsid w:val="00F75840"/>
    <w:rsid w:val="00F75B4E"/>
    <w:rsid w:val="00F75B8E"/>
    <w:rsid w:val="00F76E7D"/>
    <w:rsid w:val="00F800C2"/>
    <w:rsid w:val="00F829A3"/>
    <w:rsid w:val="00F82B44"/>
    <w:rsid w:val="00F8364D"/>
    <w:rsid w:val="00F83AF9"/>
    <w:rsid w:val="00F83CE6"/>
    <w:rsid w:val="00F84B4B"/>
    <w:rsid w:val="00F84C74"/>
    <w:rsid w:val="00F86BAE"/>
    <w:rsid w:val="00F87397"/>
    <w:rsid w:val="00F93F00"/>
    <w:rsid w:val="00F9403B"/>
    <w:rsid w:val="00F94869"/>
    <w:rsid w:val="00F9645A"/>
    <w:rsid w:val="00F964EA"/>
    <w:rsid w:val="00F96C44"/>
    <w:rsid w:val="00F970F6"/>
    <w:rsid w:val="00F972DB"/>
    <w:rsid w:val="00FA0054"/>
    <w:rsid w:val="00FA031B"/>
    <w:rsid w:val="00FA0526"/>
    <w:rsid w:val="00FA139C"/>
    <w:rsid w:val="00FA19CB"/>
    <w:rsid w:val="00FA1D50"/>
    <w:rsid w:val="00FA23B0"/>
    <w:rsid w:val="00FA4062"/>
    <w:rsid w:val="00FA4088"/>
    <w:rsid w:val="00FA4115"/>
    <w:rsid w:val="00FA46EC"/>
    <w:rsid w:val="00FA5081"/>
    <w:rsid w:val="00FA6201"/>
    <w:rsid w:val="00FA6745"/>
    <w:rsid w:val="00FA683E"/>
    <w:rsid w:val="00FA6A88"/>
    <w:rsid w:val="00FA6D0E"/>
    <w:rsid w:val="00FA7050"/>
    <w:rsid w:val="00FB2044"/>
    <w:rsid w:val="00FB2439"/>
    <w:rsid w:val="00FB2EF3"/>
    <w:rsid w:val="00FB673C"/>
    <w:rsid w:val="00FB70EE"/>
    <w:rsid w:val="00FB7B96"/>
    <w:rsid w:val="00FB7DF4"/>
    <w:rsid w:val="00FC0A58"/>
    <w:rsid w:val="00FC0F16"/>
    <w:rsid w:val="00FC1609"/>
    <w:rsid w:val="00FC20CF"/>
    <w:rsid w:val="00FC269D"/>
    <w:rsid w:val="00FC36F9"/>
    <w:rsid w:val="00FC38D4"/>
    <w:rsid w:val="00FC3E5C"/>
    <w:rsid w:val="00FC5FFA"/>
    <w:rsid w:val="00FC6021"/>
    <w:rsid w:val="00FC67D6"/>
    <w:rsid w:val="00FC72E6"/>
    <w:rsid w:val="00FC7B14"/>
    <w:rsid w:val="00FD0EE8"/>
    <w:rsid w:val="00FD3840"/>
    <w:rsid w:val="00FD49B6"/>
    <w:rsid w:val="00FD4A3D"/>
    <w:rsid w:val="00FD4FA7"/>
    <w:rsid w:val="00FD53BA"/>
    <w:rsid w:val="00FD560A"/>
    <w:rsid w:val="00FD7979"/>
    <w:rsid w:val="00FE01B2"/>
    <w:rsid w:val="00FE0B62"/>
    <w:rsid w:val="00FE10A7"/>
    <w:rsid w:val="00FE1897"/>
    <w:rsid w:val="00FE19BE"/>
    <w:rsid w:val="00FE1E16"/>
    <w:rsid w:val="00FE397F"/>
    <w:rsid w:val="00FE4498"/>
    <w:rsid w:val="00FE49F0"/>
    <w:rsid w:val="00FE59DB"/>
    <w:rsid w:val="00FF0774"/>
    <w:rsid w:val="00FF0D6D"/>
    <w:rsid w:val="00FF0E21"/>
    <w:rsid w:val="00FF1969"/>
    <w:rsid w:val="00FF21A2"/>
    <w:rsid w:val="00FF283B"/>
    <w:rsid w:val="00FF2A25"/>
    <w:rsid w:val="00FF3C25"/>
    <w:rsid w:val="00FF4333"/>
    <w:rsid w:val="00FF5431"/>
    <w:rsid w:val="00FF55C4"/>
    <w:rsid w:val="00FF575F"/>
    <w:rsid w:val="00FF64F9"/>
    <w:rsid w:val="00FF6A78"/>
    <w:rsid w:val="00FF7A4D"/>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8EF17"/>
  <w15:chartTrackingRefBased/>
  <w15:docId w15:val="{65EBF9FB-6685-4EF9-80F0-20467BC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42D9E"/>
    <w:rPr>
      <w:sz w:val="24"/>
      <w:szCs w:val="24"/>
    </w:rPr>
  </w:style>
  <w:style w:type="paragraph" w:styleId="Nagwek1">
    <w:name w:val="heading 1"/>
    <w:aliases w:val="Nagłówek 1 - ST,Title 1"/>
    <w:basedOn w:val="Normalny"/>
    <w:next w:val="Normalny"/>
    <w:link w:val="Nagwek1Znak"/>
    <w:qFormat/>
    <w:rsid w:val="00133012"/>
    <w:pPr>
      <w:keepNext/>
      <w:outlineLvl w:val="0"/>
    </w:pPr>
    <w:rPr>
      <w:b/>
      <w:bCs/>
    </w:rPr>
  </w:style>
  <w:style w:type="paragraph" w:styleId="Nagwek2">
    <w:name w:val="heading 2"/>
    <w:basedOn w:val="Normalny"/>
    <w:next w:val="Normalny"/>
    <w:link w:val="Nagwek2Znak"/>
    <w:qFormat/>
    <w:rsid w:val="00133012"/>
    <w:pPr>
      <w:keepNext/>
      <w:spacing w:before="240" w:after="60"/>
      <w:outlineLvl w:val="1"/>
    </w:pPr>
    <w:rPr>
      <w:b/>
      <w:bCs/>
      <w:i/>
      <w:iCs/>
      <w:szCs w:val="28"/>
    </w:rPr>
  </w:style>
  <w:style w:type="paragraph" w:styleId="Nagwek3">
    <w:name w:val="heading 3"/>
    <w:basedOn w:val="Normalny"/>
    <w:next w:val="Normalny"/>
    <w:link w:val="Nagwek3Znak1"/>
    <w:qFormat/>
    <w:rsid w:val="00133012"/>
    <w:pPr>
      <w:keepNext/>
      <w:spacing w:line="360" w:lineRule="auto"/>
      <w:jc w:val="both"/>
      <w:outlineLvl w:val="2"/>
    </w:pPr>
    <w:rPr>
      <w:b/>
      <w:bCs/>
    </w:rPr>
  </w:style>
  <w:style w:type="paragraph" w:styleId="Nagwek4">
    <w:name w:val="heading 4"/>
    <w:basedOn w:val="Normalny"/>
    <w:next w:val="Normalny"/>
    <w:qFormat/>
    <w:rsid w:val="00133012"/>
    <w:pPr>
      <w:keepNext/>
      <w:spacing w:line="360" w:lineRule="auto"/>
      <w:jc w:val="both"/>
      <w:outlineLvl w:val="3"/>
    </w:pPr>
    <w:rPr>
      <w:i/>
      <w:iCs/>
    </w:rPr>
  </w:style>
  <w:style w:type="paragraph" w:styleId="Nagwek5">
    <w:name w:val="heading 5"/>
    <w:basedOn w:val="Normalny"/>
    <w:next w:val="Normalny"/>
    <w:link w:val="Nagwek5Znak"/>
    <w:qFormat/>
    <w:rsid w:val="00133012"/>
    <w:pPr>
      <w:spacing w:before="240" w:after="60"/>
      <w:outlineLvl w:val="4"/>
    </w:pPr>
    <w:rPr>
      <w:b/>
      <w:bCs/>
      <w:i/>
      <w:iCs/>
      <w:sz w:val="26"/>
      <w:szCs w:val="26"/>
    </w:rPr>
  </w:style>
  <w:style w:type="paragraph" w:styleId="Nagwek6">
    <w:name w:val="heading 6"/>
    <w:basedOn w:val="Normalny"/>
    <w:next w:val="Normalny"/>
    <w:qFormat/>
    <w:rsid w:val="00133012"/>
    <w:pPr>
      <w:keepNext/>
      <w:spacing w:line="360" w:lineRule="auto"/>
      <w:outlineLvl w:val="5"/>
    </w:pPr>
    <w:rPr>
      <w:b/>
      <w:i/>
      <w:color w:val="0000FF"/>
    </w:rPr>
  </w:style>
  <w:style w:type="paragraph" w:styleId="Nagwek7">
    <w:name w:val="heading 7"/>
    <w:basedOn w:val="Normalny"/>
    <w:next w:val="Normalny"/>
    <w:qFormat/>
    <w:rsid w:val="00133012"/>
    <w:pPr>
      <w:keepNext/>
      <w:outlineLvl w:val="6"/>
    </w:pPr>
    <w:rPr>
      <w:i/>
      <w:color w:val="0000FF"/>
      <w:u w:val="single"/>
    </w:rPr>
  </w:style>
  <w:style w:type="paragraph" w:styleId="Nagwek8">
    <w:name w:val="heading 8"/>
    <w:basedOn w:val="Normalny"/>
    <w:next w:val="Normalny"/>
    <w:qFormat/>
    <w:rsid w:val="00133012"/>
    <w:pPr>
      <w:keepNext/>
      <w:jc w:val="center"/>
      <w:outlineLvl w:val="7"/>
    </w:pPr>
    <w:rPr>
      <w:b/>
      <w:bCs/>
    </w:rPr>
  </w:style>
  <w:style w:type="paragraph" w:styleId="Nagwek9">
    <w:name w:val="heading 9"/>
    <w:basedOn w:val="Normalny"/>
    <w:next w:val="Normalny"/>
    <w:qFormat/>
    <w:rsid w:val="00133012"/>
    <w:pPr>
      <w:keepNext/>
      <w:tabs>
        <w:tab w:val="left" w:pos="720"/>
      </w:tabs>
      <w:spacing w:line="360" w:lineRule="auto"/>
      <w:ind w:left="180"/>
      <w:jc w:val="both"/>
      <w:outlineLvl w:val="8"/>
    </w:pPr>
    <w:rPr>
      <w:b/>
      <w:bCs/>
      <w:color w:val="FF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 ST Znak,Title 1 Znak"/>
    <w:link w:val="Nagwek1"/>
    <w:rsid w:val="00133012"/>
    <w:rPr>
      <w:b/>
      <w:bCs/>
      <w:sz w:val="24"/>
      <w:szCs w:val="24"/>
      <w:lang w:val="pl-PL" w:eastAsia="pl-PL" w:bidi="ar-SA"/>
    </w:rPr>
  </w:style>
  <w:style w:type="paragraph" w:styleId="Spistreci2">
    <w:name w:val="toc 2"/>
    <w:basedOn w:val="Normalny"/>
    <w:next w:val="Normalny"/>
    <w:autoRedefine/>
    <w:uiPriority w:val="39"/>
    <w:rsid w:val="004D0E91"/>
    <w:pPr>
      <w:tabs>
        <w:tab w:val="left" w:pos="960"/>
        <w:tab w:val="num" w:pos="1650"/>
      </w:tabs>
      <w:spacing w:line="360" w:lineRule="auto"/>
    </w:pPr>
    <w:rPr>
      <w:rFonts w:ascii="Aptos" w:hAnsi="Aptos"/>
      <w:bCs/>
      <w:iCs/>
      <w:noProof/>
    </w:rPr>
  </w:style>
  <w:style w:type="paragraph" w:styleId="Spistreci3">
    <w:name w:val="toc 3"/>
    <w:basedOn w:val="Normalny"/>
    <w:next w:val="Normalny"/>
    <w:autoRedefine/>
    <w:uiPriority w:val="39"/>
    <w:rsid w:val="0041399A"/>
    <w:pPr>
      <w:tabs>
        <w:tab w:val="left" w:pos="960"/>
        <w:tab w:val="right" w:leader="dot" w:pos="9180"/>
      </w:tabs>
      <w:spacing w:line="360" w:lineRule="auto"/>
      <w:ind w:left="180" w:right="22" w:hanging="360"/>
      <w:jc w:val="both"/>
    </w:pPr>
    <w:rPr>
      <w:szCs w:val="20"/>
    </w:rPr>
  </w:style>
  <w:style w:type="paragraph" w:styleId="Tekstpodstawowy2">
    <w:name w:val="Body Text 2"/>
    <w:basedOn w:val="Normalny"/>
    <w:link w:val="Tekstpodstawowy2Znak"/>
    <w:rsid w:val="00133012"/>
    <w:rPr>
      <w:b/>
      <w:bCs/>
      <w:sz w:val="28"/>
    </w:rPr>
  </w:style>
  <w:style w:type="paragraph" w:customStyle="1" w:styleId="Tekstpodstawowy31">
    <w:name w:val="Tekst podstawowy 31"/>
    <w:basedOn w:val="Normalny"/>
    <w:rsid w:val="00133012"/>
    <w:pPr>
      <w:overflowPunct w:val="0"/>
      <w:autoSpaceDE w:val="0"/>
      <w:autoSpaceDN w:val="0"/>
      <w:adjustRightInd w:val="0"/>
      <w:spacing w:line="360" w:lineRule="auto"/>
      <w:jc w:val="both"/>
    </w:pPr>
    <w:rPr>
      <w:szCs w:val="20"/>
    </w:rPr>
  </w:style>
  <w:style w:type="paragraph" w:styleId="Tekstpodstawowy">
    <w:name w:val="Body Text"/>
    <w:aliases w:val="a2,Brødtekst Tegn Tegn,block style,Tekst podstawowy Znak,block style Znak,Tekst podstawowy Znak Znak,Tekst podstawowy Znak1,a2 Znak1,block style Znak1, Znak,Znak Znak,a2 Znak Znak,Tekst podstawowy Znak2,block style Znak1 Znak,Znak"/>
    <w:basedOn w:val="Normalny"/>
    <w:link w:val="TekstpodstawowyZnak3"/>
    <w:rsid w:val="00133012"/>
    <w:pPr>
      <w:spacing w:line="360" w:lineRule="auto"/>
      <w:jc w:val="both"/>
    </w:pPr>
  </w:style>
  <w:style w:type="paragraph" w:customStyle="1" w:styleId="Standardowy1">
    <w:name w:val="Standardowy1"/>
    <w:basedOn w:val="Normalny"/>
    <w:rsid w:val="00133012"/>
    <w:pPr>
      <w:spacing w:after="120" w:line="270" w:lineRule="atLeast"/>
      <w:jc w:val="both"/>
    </w:pPr>
    <w:rPr>
      <w:color w:val="000000"/>
      <w:sz w:val="23"/>
    </w:rPr>
  </w:style>
  <w:style w:type="paragraph" w:styleId="Nagwek">
    <w:name w:val="header"/>
    <w:aliases w:val="Nagłówek_strona_tyt,Nagłówek strony 1,Nag"/>
    <w:basedOn w:val="Normalny"/>
    <w:link w:val="NagwekZnak"/>
    <w:rsid w:val="00133012"/>
    <w:pPr>
      <w:tabs>
        <w:tab w:val="center" w:pos="4536"/>
        <w:tab w:val="right" w:pos="9072"/>
      </w:tabs>
    </w:pPr>
  </w:style>
  <w:style w:type="paragraph" w:styleId="Tekstpodstawowywcity">
    <w:name w:val="Body Text Indent"/>
    <w:basedOn w:val="Normalny"/>
    <w:link w:val="TekstpodstawowywcityZnak"/>
    <w:rsid w:val="00133012"/>
    <w:pPr>
      <w:ind w:left="1620" w:hanging="720"/>
    </w:pPr>
  </w:style>
  <w:style w:type="paragraph" w:styleId="Indeks1">
    <w:name w:val="index 1"/>
    <w:basedOn w:val="Normalny"/>
    <w:next w:val="Normalny"/>
    <w:autoRedefine/>
    <w:semiHidden/>
    <w:rsid w:val="00484DBA"/>
    <w:pPr>
      <w:numPr>
        <w:ilvl w:val="2"/>
        <w:numId w:val="1"/>
      </w:numPr>
      <w:tabs>
        <w:tab w:val="num" w:pos="900"/>
      </w:tabs>
      <w:spacing w:line="360" w:lineRule="auto"/>
      <w:ind w:left="900"/>
      <w:jc w:val="both"/>
    </w:pPr>
    <w:rPr>
      <w:color w:val="0000FF"/>
    </w:rPr>
  </w:style>
  <w:style w:type="paragraph" w:styleId="Nagwekindeksu">
    <w:name w:val="index heading"/>
    <w:basedOn w:val="Normalny"/>
    <w:next w:val="Indeks1"/>
    <w:semiHidden/>
    <w:rsid w:val="00133012"/>
  </w:style>
  <w:style w:type="paragraph" w:styleId="NormalnyWeb">
    <w:name w:val="Normal (Web)"/>
    <w:basedOn w:val="Normalny"/>
    <w:uiPriority w:val="99"/>
    <w:rsid w:val="00133012"/>
    <w:pPr>
      <w:spacing w:before="100" w:beforeAutospacing="1" w:after="100" w:afterAutospacing="1"/>
    </w:pPr>
  </w:style>
  <w:style w:type="paragraph" w:customStyle="1" w:styleId="Styl">
    <w:name w:val="Styl"/>
    <w:rsid w:val="00133012"/>
    <w:pPr>
      <w:widowControl w:val="0"/>
      <w:autoSpaceDE w:val="0"/>
      <w:autoSpaceDN w:val="0"/>
      <w:adjustRightInd w:val="0"/>
    </w:pPr>
    <w:rPr>
      <w:szCs w:val="24"/>
    </w:rPr>
  </w:style>
  <w:style w:type="paragraph" w:styleId="Tekstblokowy">
    <w:name w:val="Block Text"/>
    <w:basedOn w:val="Normalny"/>
    <w:rsid w:val="00133012"/>
    <w:pPr>
      <w:autoSpaceDE w:val="0"/>
      <w:autoSpaceDN w:val="0"/>
      <w:adjustRightInd w:val="0"/>
      <w:spacing w:line="360" w:lineRule="auto"/>
      <w:ind w:left="360" w:right="70"/>
    </w:pPr>
  </w:style>
  <w:style w:type="paragraph" w:styleId="Spistreci1">
    <w:name w:val="toc 1"/>
    <w:basedOn w:val="Normalny"/>
    <w:next w:val="Normalny"/>
    <w:autoRedefine/>
    <w:uiPriority w:val="39"/>
    <w:rsid w:val="00BB770C"/>
    <w:pPr>
      <w:tabs>
        <w:tab w:val="left" w:pos="960"/>
        <w:tab w:val="right" w:leader="dot" w:pos="9180"/>
      </w:tabs>
      <w:spacing w:line="360" w:lineRule="auto"/>
      <w:ind w:left="180" w:right="22" w:hanging="360"/>
      <w:jc w:val="both"/>
    </w:pPr>
  </w:style>
  <w:style w:type="character" w:styleId="Hipercze">
    <w:name w:val="Hyperlink"/>
    <w:uiPriority w:val="99"/>
    <w:rsid w:val="00133012"/>
    <w:rPr>
      <w:color w:val="0000FF"/>
      <w:u w:val="single"/>
    </w:rPr>
  </w:style>
  <w:style w:type="paragraph" w:styleId="Tekstpodstawowy3">
    <w:name w:val="Body Text 3"/>
    <w:basedOn w:val="Normalny"/>
    <w:link w:val="Tekstpodstawowy3Znak"/>
    <w:rsid w:val="00133012"/>
    <w:rPr>
      <w:b/>
      <w:bCs/>
      <w:i/>
      <w:iCs/>
    </w:rPr>
  </w:style>
  <w:style w:type="character" w:styleId="UyteHipercze">
    <w:name w:val="FollowedHyperlink"/>
    <w:rsid w:val="00133012"/>
    <w:rPr>
      <w:color w:val="800080"/>
      <w:u w:val="single"/>
    </w:rPr>
  </w:style>
  <w:style w:type="paragraph" w:customStyle="1" w:styleId="Tekstpodstawowy21">
    <w:name w:val="Tekst podstawowy 21"/>
    <w:basedOn w:val="Normalny"/>
    <w:rsid w:val="00133012"/>
    <w:pPr>
      <w:spacing w:line="360" w:lineRule="atLeast"/>
      <w:jc w:val="both"/>
    </w:pPr>
    <w:rPr>
      <w:rFonts w:ascii="Arial" w:hAnsi="Arial"/>
      <w:sz w:val="22"/>
      <w:szCs w:val="20"/>
    </w:rPr>
  </w:style>
  <w:style w:type="paragraph" w:styleId="Stopka">
    <w:name w:val="footer"/>
    <w:basedOn w:val="Normalny"/>
    <w:link w:val="StopkaZnak"/>
    <w:uiPriority w:val="99"/>
    <w:rsid w:val="00133012"/>
    <w:pPr>
      <w:tabs>
        <w:tab w:val="center" w:pos="4536"/>
        <w:tab w:val="right" w:pos="9072"/>
      </w:tabs>
    </w:pPr>
  </w:style>
  <w:style w:type="paragraph" w:styleId="Akapitzlist">
    <w:name w:val="List Paragraph"/>
    <w:aliases w:val="punk 1,Akapit z listą2,Wypunktowanie,List Paragraph nowy,L1,Numerowanie,WYPUNKTOWANIE Akapit z listą,List_Paragraph,Multilevel para_II,List Paragraph1,Akapit z listą BS,Bullet1,List Paragraph 1,References,List Paragraph (numbered (a))"/>
    <w:basedOn w:val="Normalny"/>
    <w:link w:val="AkapitzlistZnak"/>
    <w:uiPriority w:val="34"/>
    <w:qFormat/>
    <w:rsid w:val="00133012"/>
    <w:pPr>
      <w:spacing w:after="200" w:line="276" w:lineRule="auto"/>
      <w:ind w:left="720"/>
    </w:pPr>
    <w:rPr>
      <w:rFonts w:ascii="Calibri" w:hAnsi="Calibri"/>
      <w:sz w:val="22"/>
      <w:szCs w:val="22"/>
    </w:rPr>
  </w:style>
  <w:style w:type="character" w:styleId="Numerstrony">
    <w:name w:val="page number"/>
    <w:basedOn w:val="Domylnaczcionkaakapitu"/>
    <w:rsid w:val="00133012"/>
  </w:style>
  <w:style w:type="paragraph" w:styleId="Tekstpodstawowywcity2">
    <w:name w:val="Body Text Indent 2"/>
    <w:basedOn w:val="Normalny"/>
    <w:rsid w:val="00133012"/>
    <w:pPr>
      <w:ind w:left="708"/>
      <w:jc w:val="both"/>
    </w:pPr>
    <w:rPr>
      <w:b/>
      <w:bCs/>
      <w:sz w:val="28"/>
    </w:rPr>
  </w:style>
  <w:style w:type="paragraph" w:styleId="Tekstpodstawowywcity3">
    <w:name w:val="Body Text Indent 3"/>
    <w:basedOn w:val="Normalny"/>
    <w:rsid w:val="00133012"/>
    <w:pPr>
      <w:spacing w:line="360" w:lineRule="auto"/>
      <w:ind w:left="360"/>
    </w:pPr>
  </w:style>
  <w:style w:type="paragraph" w:customStyle="1" w:styleId="Normalny1">
    <w:name w:val="Normalny1"/>
    <w:basedOn w:val="Normalny"/>
    <w:rsid w:val="00133012"/>
    <w:pPr>
      <w:spacing w:before="100" w:beforeAutospacing="1" w:after="100" w:afterAutospacing="1"/>
    </w:pPr>
    <w:rPr>
      <w:rFonts w:ascii="Verdana" w:hAnsi="Verdana"/>
      <w:color w:val="1A3902"/>
      <w:sz w:val="18"/>
      <w:szCs w:val="18"/>
    </w:rPr>
  </w:style>
  <w:style w:type="paragraph" w:customStyle="1" w:styleId="Mj1">
    <w:name w:val="Mój1"/>
    <w:basedOn w:val="Tekstpodstawowywcity2"/>
    <w:rsid w:val="00133012"/>
    <w:pPr>
      <w:tabs>
        <w:tab w:val="left" w:pos="357"/>
      </w:tabs>
      <w:spacing w:after="60" w:line="360" w:lineRule="auto"/>
      <w:ind w:left="0" w:firstLine="340"/>
    </w:pPr>
    <w:rPr>
      <w:b w:val="0"/>
      <w:bCs w:val="0"/>
      <w:iCs/>
      <w:color w:val="000000"/>
      <w:sz w:val="24"/>
    </w:rPr>
  </w:style>
  <w:style w:type="table" w:styleId="Tabela-Siatka">
    <w:name w:val="Table Grid"/>
    <w:basedOn w:val="Standardowy"/>
    <w:rsid w:val="0013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unicieobszarutekstu">
    <w:name w:val="Wysuni?cie obszaru tekstu"/>
    <w:basedOn w:val="Normalny"/>
    <w:rsid w:val="00133012"/>
    <w:pPr>
      <w:widowControl w:val="0"/>
      <w:snapToGrid w:val="0"/>
      <w:ind w:firstLine="567"/>
      <w:jc w:val="both"/>
    </w:pPr>
    <w:rPr>
      <w:sz w:val="20"/>
      <w:szCs w:val="20"/>
    </w:rPr>
  </w:style>
  <w:style w:type="paragraph" w:customStyle="1" w:styleId="Standard">
    <w:name w:val="Standard"/>
    <w:uiPriority w:val="99"/>
    <w:rsid w:val="00133012"/>
    <w:pPr>
      <w:widowControl w:val="0"/>
      <w:snapToGrid w:val="0"/>
    </w:pPr>
  </w:style>
  <w:style w:type="paragraph" w:styleId="Tekstprzypisukocowego">
    <w:name w:val="endnote text"/>
    <w:basedOn w:val="Normalny"/>
    <w:semiHidden/>
    <w:rsid w:val="00133012"/>
    <w:rPr>
      <w:sz w:val="20"/>
      <w:szCs w:val="20"/>
    </w:rPr>
  </w:style>
  <w:style w:type="character" w:customStyle="1" w:styleId="grame">
    <w:name w:val="grame"/>
    <w:basedOn w:val="Domylnaczcionkaakapitu"/>
    <w:rsid w:val="00133012"/>
  </w:style>
  <w:style w:type="character" w:customStyle="1" w:styleId="spelle">
    <w:name w:val="spelle"/>
    <w:basedOn w:val="Domylnaczcionkaakapitu"/>
    <w:rsid w:val="00133012"/>
  </w:style>
  <w:style w:type="character" w:customStyle="1" w:styleId="styl10pt">
    <w:name w:val="styl10pt"/>
    <w:basedOn w:val="Domylnaczcionkaakapitu"/>
    <w:rsid w:val="00133012"/>
  </w:style>
  <w:style w:type="character" w:customStyle="1" w:styleId="pktl">
    <w:name w:val="pktl"/>
    <w:basedOn w:val="Domylnaczcionkaakapitu"/>
    <w:rsid w:val="00CA2078"/>
  </w:style>
  <w:style w:type="character" w:customStyle="1" w:styleId="litl">
    <w:name w:val="litl"/>
    <w:basedOn w:val="Domylnaczcionkaakapitu"/>
    <w:rsid w:val="00CA2078"/>
  </w:style>
  <w:style w:type="character" w:styleId="Odwoanieprzypisukocowego">
    <w:name w:val="endnote reference"/>
    <w:semiHidden/>
    <w:rsid w:val="00207A57"/>
    <w:rPr>
      <w:vertAlign w:val="superscript"/>
    </w:rPr>
  </w:style>
  <w:style w:type="paragraph" w:customStyle="1" w:styleId="Standardowy0">
    <w:name w:val="Standardowy_"/>
    <w:rsid w:val="00C046E2"/>
    <w:pPr>
      <w:widowControl w:val="0"/>
      <w:suppressAutoHyphens/>
      <w:jc w:val="both"/>
    </w:pPr>
    <w:rPr>
      <w:spacing w:val="-3"/>
      <w:sz w:val="24"/>
      <w:lang w:val="en-US" w:eastAsia="ar-SA"/>
    </w:rPr>
  </w:style>
  <w:style w:type="paragraph" w:customStyle="1" w:styleId="WW-Tekstpodstawowy3">
    <w:name w:val="WW-Tekst podstawowy 3"/>
    <w:basedOn w:val="Normalny"/>
    <w:rsid w:val="00A76E99"/>
    <w:pPr>
      <w:tabs>
        <w:tab w:val="left" w:pos="357"/>
      </w:tabs>
      <w:suppressAutoHyphens/>
      <w:spacing w:after="120"/>
    </w:pPr>
    <w:rPr>
      <w:rFonts w:ascii="Arial" w:hAnsi="Arial"/>
      <w:i/>
      <w:iCs/>
      <w:color w:val="000000"/>
      <w:sz w:val="20"/>
      <w:szCs w:val="20"/>
      <w:lang w:eastAsia="ar-SA"/>
    </w:rPr>
  </w:style>
  <w:style w:type="character" w:customStyle="1" w:styleId="apple-converted-space">
    <w:name w:val="apple-converted-space"/>
    <w:basedOn w:val="Domylnaczcionkaakapitu"/>
    <w:rsid w:val="000C5392"/>
  </w:style>
  <w:style w:type="character" w:customStyle="1" w:styleId="TekstpodstawowywcityZnak">
    <w:name w:val="Tekst podstawowy wcięty Znak"/>
    <w:link w:val="Tekstpodstawowywcity"/>
    <w:locked/>
    <w:rsid w:val="002505F0"/>
    <w:rPr>
      <w:sz w:val="24"/>
      <w:szCs w:val="24"/>
      <w:lang w:val="pl-PL" w:eastAsia="pl-PL" w:bidi="ar-SA"/>
    </w:rPr>
  </w:style>
  <w:style w:type="paragraph" w:customStyle="1" w:styleId="Style2">
    <w:name w:val="Style2"/>
    <w:basedOn w:val="Normalny"/>
    <w:rsid w:val="00A77CB7"/>
    <w:pPr>
      <w:widowControl w:val="0"/>
      <w:autoSpaceDE w:val="0"/>
      <w:autoSpaceDN w:val="0"/>
      <w:adjustRightInd w:val="0"/>
      <w:spacing w:line="310" w:lineRule="exact"/>
    </w:pPr>
  </w:style>
  <w:style w:type="paragraph" w:customStyle="1" w:styleId="Obszartekstu">
    <w:name w:val="Obszar tekstu"/>
    <w:basedOn w:val="Standard"/>
    <w:rsid w:val="00C545E2"/>
    <w:pPr>
      <w:snapToGrid/>
      <w:jc w:val="both"/>
    </w:pPr>
    <w:rPr>
      <w:snapToGrid w:val="0"/>
      <w:sz w:val="24"/>
    </w:rPr>
  </w:style>
  <w:style w:type="character" w:customStyle="1" w:styleId="boldred">
    <w:name w:val="bold red"/>
    <w:basedOn w:val="Domylnaczcionkaakapitu"/>
    <w:rsid w:val="008C4006"/>
  </w:style>
  <w:style w:type="paragraph" w:styleId="Lista">
    <w:name w:val="List"/>
    <w:basedOn w:val="Normalny"/>
    <w:rsid w:val="00DB23A0"/>
    <w:pPr>
      <w:ind w:left="283" w:hanging="283"/>
    </w:pPr>
  </w:style>
  <w:style w:type="paragraph" w:styleId="Lista2">
    <w:name w:val="List 2"/>
    <w:basedOn w:val="Normalny"/>
    <w:rsid w:val="00DB23A0"/>
    <w:pPr>
      <w:ind w:left="566" w:hanging="283"/>
    </w:pPr>
  </w:style>
  <w:style w:type="paragraph" w:styleId="Lista3">
    <w:name w:val="List 3"/>
    <w:basedOn w:val="Normalny"/>
    <w:rsid w:val="00DB23A0"/>
    <w:pPr>
      <w:ind w:left="849" w:hanging="283"/>
    </w:pPr>
  </w:style>
  <w:style w:type="paragraph" w:styleId="Listapunktowana">
    <w:name w:val="List Bullet"/>
    <w:basedOn w:val="Normalny"/>
    <w:rsid w:val="00DB23A0"/>
    <w:pPr>
      <w:numPr>
        <w:numId w:val="2"/>
      </w:numPr>
    </w:pPr>
  </w:style>
  <w:style w:type="paragraph" w:styleId="Listapunktowana2">
    <w:name w:val="List Bullet 2"/>
    <w:basedOn w:val="Normalny"/>
    <w:rsid w:val="00DB23A0"/>
    <w:pPr>
      <w:numPr>
        <w:numId w:val="3"/>
      </w:numPr>
    </w:pPr>
  </w:style>
  <w:style w:type="paragraph" w:styleId="Listapunktowana3">
    <w:name w:val="List Bullet 3"/>
    <w:basedOn w:val="Normalny"/>
    <w:rsid w:val="00DB23A0"/>
    <w:pPr>
      <w:numPr>
        <w:numId w:val="4"/>
      </w:numPr>
    </w:pPr>
  </w:style>
  <w:style w:type="paragraph" w:styleId="Podtytu">
    <w:name w:val="Subtitle"/>
    <w:basedOn w:val="Normalny"/>
    <w:qFormat/>
    <w:rsid w:val="00DB23A0"/>
    <w:pPr>
      <w:spacing w:after="60"/>
      <w:jc w:val="center"/>
      <w:outlineLvl w:val="1"/>
    </w:pPr>
    <w:rPr>
      <w:rFonts w:ascii="Arial" w:hAnsi="Arial" w:cs="Arial"/>
    </w:rPr>
  </w:style>
  <w:style w:type="paragraph" w:styleId="Tekstpodstawowyzwciciem">
    <w:name w:val="Body Text First Indent"/>
    <w:basedOn w:val="Tekstpodstawowy"/>
    <w:rsid w:val="00DB23A0"/>
    <w:pPr>
      <w:spacing w:after="120" w:line="240" w:lineRule="auto"/>
      <w:ind w:firstLine="210"/>
      <w:jc w:val="left"/>
    </w:pPr>
  </w:style>
  <w:style w:type="paragraph" w:styleId="Tekstpodstawowyzwciciem2">
    <w:name w:val="Body Text First Indent 2"/>
    <w:basedOn w:val="Tekstpodstawowywcity"/>
    <w:rsid w:val="00DB23A0"/>
    <w:pPr>
      <w:spacing w:after="120"/>
      <w:ind w:left="283" w:firstLine="210"/>
    </w:pPr>
  </w:style>
  <w:style w:type="character" w:customStyle="1" w:styleId="podstawowyZnak">
    <w:name w:val="podstawowy Znak"/>
    <w:link w:val="podstawowy"/>
    <w:locked/>
    <w:rsid w:val="00A56E2A"/>
    <w:rPr>
      <w:rFonts w:ascii="Arial" w:eastAsia="Calibri" w:hAnsi="Arial" w:cs="Arial"/>
      <w:sz w:val="22"/>
      <w:lang w:val="pl-PL" w:eastAsia="pl-PL" w:bidi="ar-SA"/>
    </w:rPr>
  </w:style>
  <w:style w:type="paragraph" w:customStyle="1" w:styleId="podstawowy">
    <w:name w:val="podstawowy"/>
    <w:basedOn w:val="Tekstpodstawowy"/>
    <w:link w:val="podstawowyZnak"/>
    <w:rsid w:val="00A56E2A"/>
    <w:pPr>
      <w:spacing w:before="120" w:after="120"/>
    </w:pPr>
    <w:rPr>
      <w:rFonts w:ascii="Arial" w:eastAsia="Calibri" w:hAnsi="Arial" w:cs="Arial"/>
      <w:sz w:val="22"/>
      <w:szCs w:val="20"/>
    </w:rPr>
  </w:style>
  <w:style w:type="paragraph" w:customStyle="1" w:styleId="listparagraphcxsppierwsze">
    <w:name w:val="listparagraphcxsppierwsze"/>
    <w:basedOn w:val="Normalny"/>
    <w:rsid w:val="00A56E2A"/>
    <w:pPr>
      <w:spacing w:before="100" w:beforeAutospacing="1" w:after="100" w:afterAutospacing="1"/>
    </w:pPr>
  </w:style>
  <w:style w:type="character" w:customStyle="1" w:styleId="ZnakZnak1">
    <w:name w:val="Znak Znak1"/>
    <w:locked/>
    <w:rsid w:val="00323494"/>
    <w:rPr>
      <w:sz w:val="24"/>
      <w:szCs w:val="24"/>
      <w:lang w:val="pl-PL" w:eastAsia="pl-PL" w:bidi="ar-SA"/>
    </w:rPr>
  </w:style>
  <w:style w:type="paragraph" w:customStyle="1" w:styleId="NormalnyWeb1">
    <w:name w:val="Normalny (Web)1"/>
    <w:basedOn w:val="Normalny"/>
    <w:rsid w:val="00323494"/>
    <w:rPr>
      <w:rFonts w:eastAsia="Calibri"/>
      <w:noProof/>
    </w:rPr>
  </w:style>
  <w:style w:type="paragraph" w:styleId="Tekstdymka">
    <w:name w:val="Balloon Text"/>
    <w:basedOn w:val="Normalny"/>
    <w:semiHidden/>
    <w:rsid w:val="00323494"/>
    <w:rPr>
      <w:rFonts w:ascii="Tahoma" w:hAnsi="Tahoma" w:cs="Tahoma"/>
      <w:sz w:val="16"/>
      <w:szCs w:val="16"/>
    </w:rPr>
  </w:style>
  <w:style w:type="paragraph" w:styleId="Tekstprzypisudolnego">
    <w:name w:val="footnote text"/>
    <w:basedOn w:val="Normalny"/>
    <w:semiHidden/>
    <w:rsid w:val="00323494"/>
    <w:pPr>
      <w:spacing w:line="360" w:lineRule="auto"/>
      <w:jc w:val="both"/>
    </w:pPr>
    <w:rPr>
      <w:sz w:val="20"/>
      <w:szCs w:val="20"/>
      <w:lang w:eastAsia="en-US"/>
    </w:rPr>
  </w:style>
  <w:style w:type="paragraph" w:styleId="Spistreci4">
    <w:name w:val="toc 4"/>
    <w:basedOn w:val="Normalny"/>
    <w:next w:val="Normalny"/>
    <w:autoRedefine/>
    <w:semiHidden/>
    <w:rsid w:val="00323494"/>
    <w:pPr>
      <w:spacing w:line="360" w:lineRule="auto"/>
      <w:ind w:left="480"/>
    </w:pPr>
    <w:rPr>
      <w:lang w:eastAsia="en-US"/>
    </w:rPr>
  </w:style>
  <w:style w:type="paragraph" w:styleId="Spistreci5">
    <w:name w:val="toc 5"/>
    <w:basedOn w:val="Normalny"/>
    <w:next w:val="Normalny"/>
    <w:autoRedefine/>
    <w:semiHidden/>
    <w:rsid w:val="00323494"/>
    <w:pPr>
      <w:tabs>
        <w:tab w:val="left" w:pos="1134"/>
      </w:tabs>
      <w:spacing w:line="360" w:lineRule="auto"/>
    </w:pPr>
    <w:rPr>
      <w:b/>
      <w:bCs/>
      <w:lang w:eastAsia="en-US"/>
    </w:rPr>
  </w:style>
  <w:style w:type="paragraph" w:styleId="Spistreci6">
    <w:name w:val="toc 6"/>
    <w:basedOn w:val="Normalny"/>
    <w:next w:val="Normalny"/>
    <w:autoRedefine/>
    <w:semiHidden/>
    <w:rsid w:val="00323494"/>
    <w:pPr>
      <w:spacing w:line="360" w:lineRule="auto"/>
      <w:ind w:left="960"/>
    </w:pPr>
    <w:rPr>
      <w:lang w:eastAsia="en-US"/>
    </w:rPr>
  </w:style>
  <w:style w:type="paragraph" w:styleId="Spistreci7">
    <w:name w:val="toc 7"/>
    <w:basedOn w:val="Normalny"/>
    <w:next w:val="Normalny"/>
    <w:autoRedefine/>
    <w:semiHidden/>
    <w:rsid w:val="00323494"/>
    <w:pPr>
      <w:spacing w:line="360" w:lineRule="auto"/>
      <w:ind w:left="1200"/>
    </w:pPr>
    <w:rPr>
      <w:lang w:eastAsia="en-US"/>
    </w:rPr>
  </w:style>
  <w:style w:type="paragraph" w:styleId="Spistreci8">
    <w:name w:val="toc 8"/>
    <w:basedOn w:val="Normalny"/>
    <w:next w:val="Normalny"/>
    <w:autoRedefine/>
    <w:semiHidden/>
    <w:rsid w:val="00323494"/>
    <w:pPr>
      <w:spacing w:line="360" w:lineRule="auto"/>
      <w:ind w:left="1440"/>
    </w:pPr>
    <w:rPr>
      <w:lang w:eastAsia="en-US"/>
    </w:rPr>
  </w:style>
  <w:style w:type="paragraph" w:styleId="Spistreci9">
    <w:name w:val="toc 9"/>
    <w:basedOn w:val="Normalny"/>
    <w:next w:val="Normalny"/>
    <w:autoRedefine/>
    <w:semiHidden/>
    <w:rsid w:val="00323494"/>
    <w:pPr>
      <w:spacing w:line="360" w:lineRule="auto"/>
      <w:ind w:left="1680"/>
    </w:pPr>
    <w:rPr>
      <w:lang w:eastAsia="en-US"/>
    </w:rPr>
  </w:style>
  <w:style w:type="paragraph" w:styleId="Tekstkomentarza">
    <w:name w:val="annotation text"/>
    <w:basedOn w:val="Normalny"/>
    <w:link w:val="TekstkomentarzaZnak"/>
    <w:semiHidden/>
    <w:rsid w:val="00323494"/>
    <w:pPr>
      <w:spacing w:line="360" w:lineRule="auto"/>
      <w:jc w:val="both"/>
    </w:pPr>
    <w:rPr>
      <w:sz w:val="20"/>
      <w:szCs w:val="20"/>
      <w:lang w:eastAsia="en-US"/>
    </w:rPr>
  </w:style>
  <w:style w:type="paragraph" w:styleId="Legenda">
    <w:name w:val="caption"/>
    <w:aliases w:val="_podpis"/>
    <w:basedOn w:val="Normalny"/>
    <w:next w:val="Normalny"/>
    <w:link w:val="LegendaZnak"/>
    <w:uiPriority w:val="35"/>
    <w:qFormat/>
    <w:rsid w:val="00323494"/>
    <w:pPr>
      <w:spacing w:line="360" w:lineRule="auto"/>
      <w:jc w:val="both"/>
    </w:pPr>
    <w:rPr>
      <w:b/>
      <w:bCs/>
      <w:sz w:val="22"/>
      <w:szCs w:val="20"/>
      <w:lang w:eastAsia="en-US"/>
    </w:rPr>
  </w:style>
  <w:style w:type="paragraph" w:styleId="Tytu">
    <w:name w:val="Title"/>
    <w:basedOn w:val="Normalny"/>
    <w:qFormat/>
    <w:rsid w:val="00323494"/>
    <w:pPr>
      <w:spacing w:line="360" w:lineRule="auto"/>
      <w:jc w:val="center"/>
      <w:outlineLvl w:val="0"/>
    </w:pPr>
    <w:rPr>
      <w:b/>
      <w:szCs w:val="20"/>
      <w:lang w:eastAsia="en-US"/>
    </w:rPr>
  </w:style>
  <w:style w:type="paragraph" w:styleId="Mapadokumentu">
    <w:name w:val="Document Map"/>
    <w:basedOn w:val="Normalny"/>
    <w:semiHidden/>
    <w:rsid w:val="00323494"/>
    <w:pPr>
      <w:shd w:val="clear" w:color="auto" w:fill="000080"/>
      <w:spacing w:line="360" w:lineRule="auto"/>
      <w:jc w:val="both"/>
    </w:pPr>
    <w:rPr>
      <w:rFonts w:ascii="Tahoma" w:hAnsi="Tahoma"/>
      <w:szCs w:val="20"/>
      <w:lang w:eastAsia="en-US"/>
    </w:rPr>
  </w:style>
  <w:style w:type="character" w:styleId="Pogrubienie">
    <w:name w:val="Strong"/>
    <w:uiPriority w:val="22"/>
    <w:qFormat/>
    <w:rsid w:val="00323494"/>
    <w:rPr>
      <w:b/>
      <w:bCs/>
    </w:rPr>
  </w:style>
  <w:style w:type="character" w:customStyle="1" w:styleId="Nagwek3Znak1">
    <w:name w:val="Nagłówek 3 Znak1"/>
    <w:link w:val="Nagwek3"/>
    <w:rsid w:val="00323494"/>
    <w:rPr>
      <w:b/>
      <w:bCs/>
      <w:sz w:val="24"/>
      <w:szCs w:val="24"/>
      <w:lang w:val="pl-PL" w:eastAsia="pl-PL" w:bidi="ar-SA"/>
    </w:rPr>
  </w:style>
  <w:style w:type="character" w:customStyle="1" w:styleId="StopkaZnak">
    <w:name w:val="Stopka Znak"/>
    <w:link w:val="Stopka"/>
    <w:uiPriority w:val="99"/>
    <w:rsid w:val="00323494"/>
    <w:rPr>
      <w:sz w:val="24"/>
      <w:szCs w:val="24"/>
      <w:lang w:val="pl-PL" w:eastAsia="pl-PL" w:bidi="ar-SA"/>
    </w:rPr>
  </w:style>
  <w:style w:type="paragraph" w:customStyle="1" w:styleId="Domylnyteks">
    <w:name w:val="Domyślny teks"/>
    <w:rsid w:val="00323494"/>
    <w:rPr>
      <w:color w:val="000000"/>
      <w:sz w:val="24"/>
    </w:rPr>
  </w:style>
  <w:style w:type="character" w:customStyle="1" w:styleId="ZnakZnak2">
    <w:name w:val="Znak Znak2"/>
    <w:aliases w:val="a2 Znak2,Brødtekst Tegn Tegn Znak1,block style Znak3,block style Znak Znak1,Tekst podstawowy Znak Znak Znak1,Tekst podstawowy Znak1 Znak1,a2 Znak1 Znak1,block style Znak1 Znak2,Znak Znak Znak1,a2 Znak Znak Znak1"/>
    <w:locked/>
    <w:rsid w:val="00323494"/>
    <w:rPr>
      <w:b/>
      <w:bCs/>
      <w:sz w:val="24"/>
      <w:szCs w:val="24"/>
      <w:lang w:val="pl-PL" w:eastAsia="pl-PL" w:bidi="ar-SA"/>
    </w:rPr>
  </w:style>
  <w:style w:type="character" w:styleId="Odwoanieprzypisudolnego">
    <w:name w:val="footnote reference"/>
    <w:semiHidden/>
    <w:rsid w:val="00323494"/>
    <w:rPr>
      <w:vertAlign w:val="superscript"/>
    </w:rPr>
  </w:style>
  <w:style w:type="character" w:customStyle="1" w:styleId="ZnakZnak10">
    <w:name w:val="Znak Znak1"/>
    <w:locked/>
    <w:rsid w:val="00323494"/>
    <w:rPr>
      <w:sz w:val="24"/>
      <w:szCs w:val="24"/>
      <w:lang w:val="pl-PL" w:eastAsia="pl-PL" w:bidi="ar-SA"/>
    </w:rPr>
  </w:style>
  <w:style w:type="character" w:styleId="Uwydatnienie">
    <w:name w:val="Emphasis"/>
    <w:qFormat/>
    <w:rsid w:val="00323494"/>
    <w:rPr>
      <w:i/>
      <w:iCs/>
    </w:rPr>
  </w:style>
  <w:style w:type="character" w:customStyle="1" w:styleId="Nagwek3Znak">
    <w:name w:val="Nagłówek 3 Znak"/>
    <w:rsid w:val="00323494"/>
    <w:rPr>
      <w:b/>
      <w:bCs/>
      <w:sz w:val="24"/>
      <w:szCs w:val="24"/>
      <w:lang w:val="pl-PL" w:eastAsia="pl-PL" w:bidi="ar-SA"/>
    </w:rPr>
  </w:style>
  <w:style w:type="paragraph" w:customStyle="1" w:styleId="WW-Listanumerowana1">
    <w:name w:val="WW-Lista numerowana 1"/>
    <w:basedOn w:val="Normalny"/>
    <w:rsid w:val="00323494"/>
    <w:pPr>
      <w:widowControl w:val="0"/>
      <w:tabs>
        <w:tab w:val="num" w:pos="0"/>
      </w:tabs>
      <w:suppressAutoHyphens/>
      <w:spacing w:before="40" w:after="40" w:line="288" w:lineRule="auto"/>
      <w:jc w:val="both"/>
    </w:pPr>
    <w:rPr>
      <w:rFonts w:ascii="Courier New" w:eastAsia="HG Mincho Light J" w:hAnsi="Courier New"/>
      <w:color w:val="000000"/>
      <w:sz w:val="22"/>
      <w:szCs w:val="20"/>
      <w:lang w:eastAsia="ar-SA"/>
    </w:rPr>
  </w:style>
  <w:style w:type="character" w:customStyle="1" w:styleId="st">
    <w:name w:val="st"/>
    <w:basedOn w:val="Domylnaczcionkaakapitu"/>
    <w:rsid w:val="007E7759"/>
  </w:style>
  <w:style w:type="character" w:customStyle="1" w:styleId="TekstpodstawowyZnak3">
    <w:name w:val="Tekst podstawowy Znak3"/>
    <w:aliases w:val="a2 Znak,Brødtekst Tegn Tegn Znak,block style Znak2,Tekst podstawowy Znak Znak1,block style Znak Znak,Tekst podstawowy Znak Znak Znak,Tekst podstawowy Znak1 Znak,a2 Znak1 Znak,block style Znak1 Znak1, Znak Znak,Znak Znak Znak"/>
    <w:link w:val="Tekstpodstawowy"/>
    <w:locked/>
    <w:rsid w:val="00931518"/>
    <w:rPr>
      <w:sz w:val="24"/>
      <w:szCs w:val="24"/>
      <w:lang w:val="pl-PL" w:eastAsia="pl-PL" w:bidi="ar-SA"/>
    </w:rPr>
  </w:style>
  <w:style w:type="paragraph" w:customStyle="1" w:styleId="Default">
    <w:name w:val="Default"/>
    <w:rsid w:val="00EF431B"/>
    <w:pPr>
      <w:autoSpaceDE w:val="0"/>
      <w:autoSpaceDN w:val="0"/>
      <w:adjustRightInd w:val="0"/>
    </w:pPr>
    <w:rPr>
      <w:color w:val="000000"/>
      <w:sz w:val="24"/>
      <w:szCs w:val="24"/>
    </w:rPr>
  </w:style>
  <w:style w:type="character" w:customStyle="1" w:styleId="Nagwek5Znak">
    <w:name w:val="Nagłówek 5 Znak"/>
    <w:link w:val="Nagwek5"/>
    <w:rsid w:val="009514C5"/>
    <w:rPr>
      <w:b/>
      <w:bCs/>
      <w:i/>
      <w:iCs/>
      <w:sz w:val="26"/>
      <w:szCs w:val="26"/>
    </w:rPr>
  </w:style>
  <w:style w:type="character" w:customStyle="1" w:styleId="NagwekZnak">
    <w:name w:val="Nagłówek Znak"/>
    <w:aliases w:val="Nagłówek_strona_tyt Znak,Nagłówek strony 1 Znak,Nag Znak"/>
    <w:link w:val="Nagwek"/>
    <w:locked/>
    <w:rsid w:val="00464A68"/>
    <w:rPr>
      <w:sz w:val="24"/>
      <w:szCs w:val="24"/>
    </w:rPr>
  </w:style>
  <w:style w:type="character" w:customStyle="1" w:styleId="ZnakZnak3">
    <w:name w:val="Znak Znak3"/>
    <w:locked/>
    <w:rsid w:val="00464A68"/>
    <w:rPr>
      <w:sz w:val="24"/>
      <w:szCs w:val="24"/>
      <w:lang w:val="pl-PL" w:eastAsia="pl-PL" w:bidi="ar-SA"/>
    </w:rPr>
  </w:style>
  <w:style w:type="character" w:customStyle="1" w:styleId="Tekstpodstawowy2Znak">
    <w:name w:val="Tekst podstawowy 2 Znak"/>
    <w:link w:val="Tekstpodstawowy2"/>
    <w:rsid w:val="00A474FD"/>
    <w:rPr>
      <w:b/>
      <w:bCs/>
      <w:sz w:val="28"/>
      <w:szCs w:val="24"/>
    </w:rPr>
  </w:style>
  <w:style w:type="character" w:customStyle="1" w:styleId="Tekstpodstawowy3Znak">
    <w:name w:val="Tekst podstawowy 3 Znak"/>
    <w:link w:val="Tekstpodstawowy3"/>
    <w:rsid w:val="005A578F"/>
    <w:rPr>
      <w:b/>
      <w:bCs/>
      <w:i/>
      <w:iCs/>
      <w:sz w:val="24"/>
      <w:szCs w:val="24"/>
    </w:rPr>
  </w:style>
  <w:style w:type="character" w:customStyle="1" w:styleId="Nagwek2Znak">
    <w:name w:val="Nagłówek 2 Znak"/>
    <w:link w:val="Nagwek2"/>
    <w:rsid w:val="005A578F"/>
    <w:rPr>
      <w:b/>
      <w:bCs/>
      <w:i/>
      <w:iCs/>
      <w:sz w:val="24"/>
      <w:szCs w:val="28"/>
    </w:rPr>
  </w:style>
  <w:style w:type="character" w:customStyle="1" w:styleId="TekstkomentarzaZnak">
    <w:name w:val="Tekst komentarza Znak"/>
    <w:link w:val="Tekstkomentarza"/>
    <w:semiHidden/>
    <w:rsid w:val="00C93B08"/>
    <w:rPr>
      <w:lang w:eastAsia="en-US"/>
    </w:rPr>
  </w:style>
  <w:style w:type="character" w:styleId="Odwoaniedokomentarza">
    <w:name w:val="annotation reference"/>
    <w:uiPriority w:val="99"/>
    <w:rsid w:val="00C93B08"/>
    <w:rPr>
      <w:sz w:val="16"/>
      <w:szCs w:val="16"/>
    </w:rPr>
  </w:style>
  <w:style w:type="character" w:customStyle="1" w:styleId="AkapitzlistZnak">
    <w:name w:val="Akapit z listą Znak"/>
    <w:aliases w:val="punk 1 Znak,Akapit z listą2 Znak,Wypunktowanie Znak,List Paragraph nowy Znak,L1 Znak,Numerowanie Znak,WYPUNKTOWANIE Akapit z listą Znak,List_Paragraph Znak,Multilevel para_II Znak,List Paragraph1 Znak,Akapit z listą BS Znak"/>
    <w:link w:val="Akapitzlist"/>
    <w:rsid w:val="001A7661"/>
    <w:rPr>
      <w:rFonts w:ascii="Calibri" w:hAnsi="Calibri"/>
      <w:sz w:val="22"/>
      <w:szCs w:val="22"/>
    </w:rPr>
  </w:style>
  <w:style w:type="paragraph" w:styleId="Bezodstpw">
    <w:name w:val="No Spacing"/>
    <w:link w:val="BezodstpwZnak"/>
    <w:uiPriority w:val="1"/>
    <w:qFormat/>
    <w:rsid w:val="001A7661"/>
    <w:rPr>
      <w:rFonts w:ascii="Calibri" w:hAnsi="Calibri"/>
      <w:sz w:val="22"/>
      <w:szCs w:val="22"/>
      <w:lang w:eastAsia="en-US"/>
    </w:rPr>
  </w:style>
  <w:style w:type="character" w:customStyle="1" w:styleId="BezodstpwZnak">
    <w:name w:val="Bez odstępów Znak"/>
    <w:link w:val="Bezodstpw"/>
    <w:uiPriority w:val="1"/>
    <w:rsid w:val="001A7661"/>
    <w:rPr>
      <w:rFonts w:ascii="Calibri" w:hAnsi="Calibri"/>
      <w:sz w:val="22"/>
      <w:szCs w:val="22"/>
      <w:lang w:eastAsia="en-US"/>
    </w:rPr>
  </w:style>
  <w:style w:type="paragraph" w:styleId="Tematkomentarza">
    <w:name w:val="annotation subject"/>
    <w:basedOn w:val="Tekstkomentarza"/>
    <w:next w:val="Tekstkomentarza"/>
    <w:link w:val="TematkomentarzaZnak"/>
    <w:rsid w:val="00E64BC0"/>
    <w:pPr>
      <w:spacing w:line="240" w:lineRule="auto"/>
      <w:jc w:val="left"/>
    </w:pPr>
    <w:rPr>
      <w:b/>
      <w:bCs/>
      <w:lang w:eastAsia="pl-PL"/>
    </w:rPr>
  </w:style>
  <w:style w:type="character" w:customStyle="1" w:styleId="TematkomentarzaZnak">
    <w:name w:val="Temat komentarza Znak"/>
    <w:link w:val="Tematkomentarza"/>
    <w:rsid w:val="00E64BC0"/>
    <w:rPr>
      <w:b/>
      <w:bCs/>
      <w:lang w:eastAsia="en-US"/>
    </w:rPr>
  </w:style>
  <w:style w:type="paragraph" w:styleId="Poprawka">
    <w:name w:val="Revision"/>
    <w:hidden/>
    <w:uiPriority w:val="99"/>
    <w:semiHidden/>
    <w:rsid w:val="00D33C0F"/>
    <w:rPr>
      <w:sz w:val="24"/>
      <w:szCs w:val="24"/>
    </w:rPr>
  </w:style>
  <w:style w:type="paragraph" w:styleId="Nagwekspisutreci">
    <w:name w:val="TOC Heading"/>
    <w:basedOn w:val="Nagwek1"/>
    <w:next w:val="Normalny"/>
    <w:uiPriority w:val="39"/>
    <w:unhideWhenUsed/>
    <w:qFormat/>
    <w:rsid w:val="001334D7"/>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item-fieldvalue">
    <w:name w:val="item-fieldvalue"/>
    <w:basedOn w:val="Domylnaczcionkaakapitu"/>
    <w:rsid w:val="005865ED"/>
  </w:style>
  <w:style w:type="character" w:styleId="Nierozpoznanawzmianka">
    <w:name w:val="Unresolved Mention"/>
    <w:basedOn w:val="Domylnaczcionkaakapitu"/>
    <w:uiPriority w:val="99"/>
    <w:semiHidden/>
    <w:unhideWhenUsed/>
    <w:rsid w:val="00AC3FF2"/>
    <w:rPr>
      <w:color w:val="605E5C"/>
      <w:shd w:val="clear" w:color="auto" w:fill="E1DFDD"/>
    </w:rPr>
  </w:style>
  <w:style w:type="character" w:customStyle="1" w:styleId="needref">
    <w:name w:val="need_ref"/>
    <w:basedOn w:val="Domylnaczcionkaakapitu"/>
    <w:rsid w:val="007A1B5B"/>
  </w:style>
  <w:style w:type="character" w:styleId="Tekstzastpczy">
    <w:name w:val="Placeholder Text"/>
    <w:basedOn w:val="Domylnaczcionkaakapitu"/>
    <w:uiPriority w:val="99"/>
    <w:semiHidden/>
    <w:rsid w:val="007A1B5B"/>
    <w:rPr>
      <w:color w:val="808080"/>
    </w:rPr>
  </w:style>
  <w:style w:type="character" w:customStyle="1" w:styleId="LegendaZnak">
    <w:name w:val="Legenda Znak"/>
    <w:aliases w:val="_podpis Znak"/>
    <w:link w:val="Legenda"/>
    <w:uiPriority w:val="35"/>
    <w:rsid w:val="00E027F8"/>
    <w:rPr>
      <w:b/>
      <w:bCs/>
      <w:sz w:val="22"/>
      <w:lang w:eastAsia="en-US"/>
    </w:rPr>
  </w:style>
  <w:style w:type="paragraph" w:customStyle="1" w:styleId="TableParagraph">
    <w:name w:val="Table Paragraph"/>
    <w:basedOn w:val="Normalny"/>
    <w:uiPriority w:val="1"/>
    <w:qFormat/>
    <w:rsid w:val="003B721A"/>
    <w:pPr>
      <w:widowControl w:val="0"/>
      <w:autoSpaceDE w:val="0"/>
      <w:autoSpaceDN w:val="0"/>
    </w:pPr>
    <w:rPr>
      <w:rFonts w:ascii="Cambria" w:eastAsia="Cambria" w:hAnsi="Cambria" w:cs="Cambria"/>
      <w:sz w:val="22"/>
      <w:szCs w:val="22"/>
      <w:lang w:eastAsia="en-US"/>
    </w:rPr>
  </w:style>
  <w:style w:type="table" w:customStyle="1" w:styleId="TableNormal1">
    <w:name w:val="Table Normal1"/>
    <w:uiPriority w:val="2"/>
    <w:semiHidden/>
    <w:unhideWhenUsed/>
    <w:qFormat/>
    <w:rsid w:val="003B72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23">
      <w:bodyDiv w:val="1"/>
      <w:marLeft w:val="0"/>
      <w:marRight w:val="0"/>
      <w:marTop w:val="0"/>
      <w:marBottom w:val="0"/>
      <w:divBdr>
        <w:top w:val="none" w:sz="0" w:space="0" w:color="auto"/>
        <w:left w:val="none" w:sz="0" w:space="0" w:color="auto"/>
        <w:bottom w:val="none" w:sz="0" w:space="0" w:color="auto"/>
        <w:right w:val="none" w:sz="0" w:space="0" w:color="auto"/>
      </w:divBdr>
    </w:div>
    <w:div w:id="744312">
      <w:bodyDiv w:val="1"/>
      <w:marLeft w:val="0"/>
      <w:marRight w:val="0"/>
      <w:marTop w:val="0"/>
      <w:marBottom w:val="0"/>
      <w:divBdr>
        <w:top w:val="none" w:sz="0" w:space="0" w:color="auto"/>
        <w:left w:val="none" w:sz="0" w:space="0" w:color="auto"/>
        <w:bottom w:val="none" w:sz="0" w:space="0" w:color="auto"/>
        <w:right w:val="none" w:sz="0" w:space="0" w:color="auto"/>
      </w:divBdr>
    </w:div>
    <w:div w:id="5715085">
      <w:bodyDiv w:val="1"/>
      <w:marLeft w:val="0"/>
      <w:marRight w:val="0"/>
      <w:marTop w:val="0"/>
      <w:marBottom w:val="0"/>
      <w:divBdr>
        <w:top w:val="none" w:sz="0" w:space="0" w:color="auto"/>
        <w:left w:val="none" w:sz="0" w:space="0" w:color="auto"/>
        <w:bottom w:val="none" w:sz="0" w:space="0" w:color="auto"/>
        <w:right w:val="none" w:sz="0" w:space="0" w:color="auto"/>
      </w:divBdr>
    </w:div>
    <w:div w:id="11762681">
      <w:bodyDiv w:val="1"/>
      <w:marLeft w:val="0"/>
      <w:marRight w:val="0"/>
      <w:marTop w:val="0"/>
      <w:marBottom w:val="0"/>
      <w:divBdr>
        <w:top w:val="none" w:sz="0" w:space="0" w:color="auto"/>
        <w:left w:val="none" w:sz="0" w:space="0" w:color="auto"/>
        <w:bottom w:val="none" w:sz="0" w:space="0" w:color="auto"/>
        <w:right w:val="none" w:sz="0" w:space="0" w:color="auto"/>
      </w:divBdr>
    </w:div>
    <w:div w:id="24404016">
      <w:bodyDiv w:val="1"/>
      <w:marLeft w:val="0"/>
      <w:marRight w:val="0"/>
      <w:marTop w:val="0"/>
      <w:marBottom w:val="0"/>
      <w:divBdr>
        <w:top w:val="none" w:sz="0" w:space="0" w:color="auto"/>
        <w:left w:val="none" w:sz="0" w:space="0" w:color="auto"/>
        <w:bottom w:val="none" w:sz="0" w:space="0" w:color="auto"/>
        <w:right w:val="none" w:sz="0" w:space="0" w:color="auto"/>
      </w:divBdr>
    </w:div>
    <w:div w:id="25102061">
      <w:bodyDiv w:val="1"/>
      <w:marLeft w:val="0"/>
      <w:marRight w:val="0"/>
      <w:marTop w:val="0"/>
      <w:marBottom w:val="0"/>
      <w:divBdr>
        <w:top w:val="none" w:sz="0" w:space="0" w:color="auto"/>
        <w:left w:val="none" w:sz="0" w:space="0" w:color="auto"/>
        <w:bottom w:val="none" w:sz="0" w:space="0" w:color="auto"/>
        <w:right w:val="none" w:sz="0" w:space="0" w:color="auto"/>
      </w:divBdr>
    </w:div>
    <w:div w:id="27608371">
      <w:bodyDiv w:val="1"/>
      <w:marLeft w:val="0"/>
      <w:marRight w:val="0"/>
      <w:marTop w:val="0"/>
      <w:marBottom w:val="0"/>
      <w:divBdr>
        <w:top w:val="none" w:sz="0" w:space="0" w:color="auto"/>
        <w:left w:val="none" w:sz="0" w:space="0" w:color="auto"/>
        <w:bottom w:val="none" w:sz="0" w:space="0" w:color="auto"/>
        <w:right w:val="none" w:sz="0" w:space="0" w:color="auto"/>
      </w:divBdr>
    </w:div>
    <w:div w:id="43678485">
      <w:bodyDiv w:val="1"/>
      <w:marLeft w:val="0"/>
      <w:marRight w:val="0"/>
      <w:marTop w:val="0"/>
      <w:marBottom w:val="0"/>
      <w:divBdr>
        <w:top w:val="none" w:sz="0" w:space="0" w:color="auto"/>
        <w:left w:val="none" w:sz="0" w:space="0" w:color="auto"/>
        <w:bottom w:val="none" w:sz="0" w:space="0" w:color="auto"/>
        <w:right w:val="none" w:sz="0" w:space="0" w:color="auto"/>
      </w:divBdr>
    </w:div>
    <w:div w:id="66735150">
      <w:bodyDiv w:val="1"/>
      <w:marLeft w:val="0"/>
      <w:marRight w:val="0"/>
      <w:marTop w:val="0"/>
      <w:marBottom w:val="0"/>
      <w:divBdr>
        <w:top w:val="none" w:sz="0" w:space="0" w:color="auto"/>
        <w:left w:val="none" w:sz="0" w:space="0" w:color="auto"/>
        <w:bottom w:val="none" w:sz="0" w:space="0" w:color="auto"/>
        <w:right w:val="none" w:sz="0" w:space="0" w:color="auto"/>
      </w:divBdr>
    </w:div>
    <w:div w:id="67387793">
      <w:bodyDiv w:val="1"/>
      <w:marLeft w:val="0"/>
      <w:marRight w:val="0"/>
      <w:marTop w:val="0"/>
      <w:marBottom w:val="0"/>
      <w:divBdr>
        <w:top w:val="none" w:sz="0" w:space="0" w:color="auto"/>
        <w:left w:val="none" w:sz="0" w:space="0" w:color="auto"/>
        <w:bottom w:val="none" w:sz="0" w:space="0" w:color="auto"/>
        <w:right w:val="none" w:sz="0" w:space="0" w:color="auto"/>
      </w:divBdr>
    </w:div>
    <w:div w:id="71244900">
      <w:bodyDiv w:val="1"/>
      <w:marLeft w:val="0"/>
      <w:marRight w:val="0"/>
      <w:marTop w:val="0"/>
      <w:marBottom w:val="0"/>
      <w:divBdr>
        <w:top w:val="none" w:sz="0" w:space="0" w:color="auto"/>
        <w:left w:val="none" w:sz="0" w:space="0" w:color="auto"/>
        <w:bottom w:val="none" w:sz="0" w:space="0" w:color="auto"/>
        <w:right w:val="none" w:sz="0" w:space="0" w:color="auto"/>
      </w:divBdr>
    </w:div>
    <w:div w:id="80881812">
      <w:bodyDiv w:val="1"/>
      <w:marLeft w:val="0"/>
      <w:marRight w:val="0"/>
      <w:marTop w:val="0"/>
      <w:marBottom w:val="0"/>
      <w:divBdr>
        <w:top w:val="none" w:sz="0" w:space="0" w:color="auto"/>
        <w:left w:val="none" w:sz="0" w:space="0" w:color="auto"/>
        <w:bottom w:val="none" w:sz="0" w:space="0" w:color="auto"/>
        <w:right w:val="none" w:sz="0" w:space="0" w:color="auto"/>
      </w:divBdr>
    </w:div>
    <w:div w:id="91174431">
      <w:bodyDiv w:val="1"/>
      <w:marLeft w:val="0"/>
      <w:marRight w:val="0"/>
      <w:marTop w:val="0"/>
      <w:marBottom w:val="0"/>
      <w:divBdr>
        <w:top w:val="none" w:sz="0" w:space="0" w:color="auto"/>
        <w:left w:val="none" w:sz="0" w:space="0" w:color="auto"/>
        <w:bottom w:val="none" w:sz="0" w:space="0" w:color="auto"/>
        <w:right w:val="none" w:sz="0" w:space="0" w:color="auto"/>
      </w:divBdr>
    </w:div>
    <w:div w:id="97410685">
      <w:bodyDiv w:val="1"/>
      <w:marLeft w:val="0"/>
      <w:marRight w:val="0"/>
      <w:marTop w:val="0"/>
      <w:marBottom w:val="0"/>
      <w:divBdr>
        <w:top w:val="none" w:sz="0" w:space="0" w:color="auto"/>
        <w:left w:val="none" w:sz="0" w:space="0" w:color="auto"/>
        <w:bottom w:val="none" w:sz="0" w:space="0" w:color="auto"/>
        <w:right w:val="none" w:sz="0" w:space="0" w:color="auto"/>
      </w:divBdr>
    </w:div>
    <w:div w:id="101153082">
      <w:bodyDiv w:val="1"/>
      <w:marLeft w:val="0"/>
      <w:marRight w:val="0"/>
      <w:marTop w:val="0"/>
      <w:marBottom w:val="0"/>
      <w:divBdr>
        <w:top w:val="none" w:sz="0" w:space="0" w:color="auto"/>
        <w:left w:val="none" w:sz="0" w:space="0" w:color="auto"/>
        <w:bottom w:val="none" w:sz="0" w:space="0" w:color="auto"/>
        <w:right w:val="none" w:sz="0" w:space="0" w:color="auto"/>
      </w:divBdr>
    </w:div>
    <w:div w:id="104276378">
      <w:bodyDiv w:val="1"/>
      <w:marLeft w:val="0"/>
      <w:marRight w:val="0"/>
      <w:marTop w:val="0"/>
      <w:marBottom w:val="0"/>
      <w:divBdr>
        <w:top w:val="none" w:sz="0" w:space="0" w:color="auto"/>
        <w:left w:val="none" w:sz="0" w:space="0" w:color="auto"/>
        <w:bottom w:val="none" w:sz="0" w:space="0" w:color="auto"/>
        <w:right w:val="none" w:sz="0" w:space="0" w:color="auto"/>
      </w:divBdr>
    </w:div>
    <w:div w:id="108593450">
      <w:bodyDiv w:val="1"/>
      <w:marLeft w:val="0"/>
      <w:marRight w:val="0"/>
      <w:marTop w:val="0"/>
      <w:marBottom w:val="0"/>
      <w:divBdr>
        <w:top w:val="none" w:sz="0" w:space="0" w:color="auto"/>
        <w:left w:val="none" w:sz="0" w:space="0" w:color="auto"/>
        <w:bottom w:val="none" w:sz="0" w:space="0" w:color="auto"/>
        <w:right w:val="none" w:sz="0" w:space="0" w:color="auto"/>
      </w:divBdr>
    </w:div>
    <w:div w:id="110364119">
      <w:bodyDiv w:val="1"/>
      <w:marLeft w:val="0"/>
      <w:marRight w:val="0"/>
      <w:marTop w:val="0"/>
      <w:marBottom w:val="0"/>
      <w:divBdr>
        <w:top w:val="none" w:sz="0" w:space="0" w:color="auto"/>
        <w:left w:val="none" w:sz="0" w:space="0" w:color="auto"/>
        <w:bottom w:val="none" w:sz="0" w:space="0" w:color="auto"/>
        <w:right w:val="none" w:sz="0" w:space="0" w:color="auto"/>
      </w:divBdr>
    </w:div>
    <w:div w:id="134565202">
      <w:bodyDiv w:val="1"/>
      <w:marLeft w:val="0"/>
      <w:marRight w:val="0"/>
      <w:marTop w:val="0"/>
      <w:marBottom w:val="0"/>
      <w:divBdr>
        <w:top w:val="none" w:sz="0" w:space="0" w:color="auto"/>
        <w:left w:val="none" w:sz="0" w:space="0" w:color="auto"/>
        <w:bottom w:val="none" w:sz="0" w:space="0" w:color="auto"/>
        <w:right w:val="none" w:sz="0" w:space="0" w:color="auto"/>
      </w:divBdr>
    </w:div>
    <w:div w:id="138157979">
      <w:bodyDiv w:val="1"/>
      <w:marLeft w:val="0"/>
      <w:marRight w:val="0"/>
      <w:marTop w:val="0"/>
      <w:marBottom w:val="0"/>
      <w:divBdr>
        <w:top w:val="none" w:sz="0" w:space="0" w:color="auto"/>
        <w:left w:val="none" w:sz="0" w:space="0" w:color="auto"/>
        <w:bottom w:val="none" w:sz="0" w:space="0" w:color="auto"/>
        <w:right w:val="none" w:sz="0" w:space="0" w:color="auto"/>
      </w:divBdr>
      <w:divsChild>
        <w:div w:id="924537652">
          <w:marLeft w:val="0"/>
          <w:marRight w:val="0"/>
          <w:marTop w:val="0"/>
          <w:marBottom w:val="0"/>
          <w:divBdr>
            <w:top w:val="none" w:sz="0" w:space="0" w:color="auto"/>
            <w:left w:val="none" w:sz="0" w:space="0" w:color="auto"/>
            <w:bottom w:val="none" w:sz="0" w:space="0" w:color="auto"/>
            <w:right w:val="none" w:sz="0" w:space="0" w:color="auto"/>
          </w:divBdr>
          <w:divsChild>
            <w:div w:id="1405488100">
              <w:marLeft w:val="0"/>
              <w:marRight w:val="0"/>
              <w:marTop w:val="0"/>
              <w:marBottom w:val="0"/>
              <w:divBdr>
                <w:top w:val="none" w:sz="0" w:space="0" w:color="auto"/>
                <w:left w:val="none" w:sz="0" w:space="0" w:color="auto"/>
                <w:bottom w:val="none" w:sz="0" w:space="0" w:color="auto"/>
                <w:right w:val="none" w:sz="0" w:space="0" w:color="auto"/>
              </w:divBdr>
              <w:divsChild>
                <w:div w:id="5916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2646">
          <w:marLeft w:val="0"/>
          <w:marRight w:val="0"/>
          <w:marTop w:val="0"/>
          <w:marBottom w:val="0"/>
          <w:divBdr>
            <w:top w:val="none" w:sz="0" w:space="0" w:color="auto"/>
            <w:left w:val="none" w:sz="0" w:space="0" w:color="auto"/>
            <w:bottom w:val="none" w:sz="0" w:space="0" w:color="auto"/>
            <w:right w:val="none" w:sz="0" w:space="0" w:color="auto"/>
          </w:divBdr>
          <w:divsChild>
            <w:div w:id="1937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0480">
      <w:bodyDiv w:val="1"/>
      <w:marLeft w:val="0"/>
      <w:marRight w:val="0"/>
      <w:marTop w:val="0"/>
      <w:marBottom w:val="0"/>
      <w:divBdr>
        <w:top w:val="none" w:sz="0" w:space="0" w:color="auto"/>
        <w:left w:val="none" w:sz="0" w:space="0" w:color="auto"/>
        <w:bottom w:val="none" w:sz="0" w:space="0" w:color="auto"/>
        <w:right w:val="none" w:sz="0" w:space="0" w:color="auto"/>
      </w:divBdr>
    </w:div>
    <w:div w:id="143087789">
      <w:bodyDiv w:val="1"/>
      <w:marLeft w:val="0"/>
      <w:marRight w:val="0"/>
      <w:marTop w:val="0"/>
      <w:marBottom w:val="0"/>
      <w:divBdr>
        <w:top w:val="none" w:sz="0" w:space="0" w:color="auto"/>
        <w:left w:val="none" w:sz="0" w:space="0" w:color="auto"/>
        <w:bottom w:val="none" w:sz="0" w:space="0" w:color="auto"/>
        <w:right w:val="none" w:sz="0" w:space="0" w:color="auto"/>
      </w:divBdr>
    </w:div>
    <w:div w:id="146171307">
      <w:bodyDiv w:val="1"/>
      <w:marLeft w:val="0"/>
      <w:marRight w:val="0"/>
      <w:marTop w:val="0"/>
      <w:marBottom w:val="0"/>
      <w:divBdr>
        <w:top w:val="none" w:sz="0" w:space="0" w:color="auto"/>
        <w:left w:val="none" w:sz="0" w:space="0" w:color="auto"/>
        <w:bottom w:val="none" w:sz="0" w:space="0" w:color="auto"/>
        <w:right w:val="none" w:sz="0" w:space="0" w:color="auto"/>
      </w:divBdr>
    </w:div>
    <w:div w:id="153760852">
      <w:bodyDiv w:val="1"/>
      <w:marLeft w:val="0"/>
      <w:marRight w:val="0"/>
      <w:marTop w:val="0"/>
      <w:marBottom w:val="0"/>
      <w:divBdr>
        <w:top w:val="none" w:sz="0" w:space="0" w:color="auto"/>
        <w:left w:val="none" w:sz="0" w:space="0" w:color="auto"/>
        <w:bottom w:val="none" w:sz="0" w:space="0" w:color="auto"/>
        <w:right w:val="none" w:sz="0" w:space="0" w:color="auto"/>
      </w:divBdr>
    </w:div>
    <w:div w:id="164249040">
      <w:bodyDiv w:val="1"/>
      <w:marLeft w:val="0"/>
      <w:marRight w:val="0"/>
      <w:marTop w:val="0"/>
      <w:marBottom w:val="0"/>
      <w:divBdr>
        <w:top w:val="none" w:sz="0" w:space="0" w:color="auto"/>
        <w:left w:val="none" w:sz="0" w:space="0" w:color="auto"/>
        <w:bottom w:val="none" w:sz="0" w:space="0" w:color="auto"/>
        <w:right w:val="none" w:sz="0" w:space="0" w:color="auto"/>
      </w:divBdr>
      <w:divsChild>
        <w:div w:id="519702206">
          <w:marLeft w:val="0"/>
          <w:marRight w:val="0"/>
          <w:marTop w:val="0"/>
          <w:marBottom w:val="0"/>
          <w:divBdr>
            <w:top w:val="none" w:sz="0" w:space="0" w:color="auto"/>
            <w:left w:val="none" w:sz="0" w:space="0" w:color="auto"/>
            <w:bottom w:val="none" w:sz="0" w:space="0" w:color="auto"/>
            <w:right w:val="none" w:sz="0" w:space="0" w:color="auto"/>
          </w:divBdr>
        </w:div>
        <w:div w:id="819155812">
          <w:marLeft w:val="0"/>
          <w:marRight w:val="0"/>
          <w:marTop w:val="0"/>
          <w:marBottom w:val="0"/>
          <w:divBdr>
            <w:top w:val="none" w:sz="0" w:space="0" w:color="auto"/>
            <w:left w:val="none" w:sz="0" w:space="0" w:color="auto"/>
            <w:bottom w:val="none" w:sz="0" w:space="0" w:color="auto"/>
            <w:right w:val="none" w:sz="0" w:space="0" w:color="auto"/>
          </w:divBdr>
        </w:div>
        <w:div w:id="889071066">
          <w:marLeft w:val="0"/>
          <w:marRight w:val="0"/>
          <w:marTop w:val="0"/>
          <w:marBottom w:val="0"/>
          <w:divBdr>
            <w:top w:val="none" w:sz="0" w:space="0" w:color="auto"/>
            <w:left w:val="none" w:sz="0" w:space="0" w:color="auto"/>
            <w:bottom w:val="none" w:sz="0" w:space="0" w:color="auto"/>
            <w:right w:val="none" w:sz="0" w:space="0" w:color="auto"/>
          </w:divBdr>
        </w:div>
        <w:div w:id="981271532">
          <w:marLeft w:val="0"/>
          <w:marRight w:val="0"/>
          <w:marTop w:val="0"/>
          <w:marBottom w:val="0"/>
          <w:divBdr>
            <w:top w:val="none" w:sz="0" w:space="0" w:color="auto"/>
            <w:left w:val="none" w:sz="0" w:space="0" w:color="auto"/>
            <w:bottom w:val="none" w:sz="0" w:space="0" w:color="auto"/>
            <w:right w:val="none" w:sz="0" w:space="0" w:color="auto"/>
          </w:divBdr>
        </w:div>
        <w:div w:id="1297566379">
          <w:marLeft w:val="0"/>
          <w:marRight w:val="0"/>
          <w:marTop w:val="0"/>
          <w:marBottom w:val="0"/>
          <w:divBdr>
            <w:top w:val="none" w:sz="0" w:space="0" w:color="auto"/>
            <w:left w:val="none" w:sz="0" w:space="0" w:color="auto"/>
            <w:bottom w:val="none" w:sz="0" w:space="0" w:color="auto"/>
            <w:right w:val="none" w:sz="0" w:space="0" w:color="auto"/>
          </w:divBdr>
        </w:div>
        <w:div w:id="1392079522">
          <w:marLeft w:val="0"/>
          <w:marRight w:val="0"/>
          <w:marTop w:val="0"/>
          <w:marBottom w:val="0"/>
          <w:divBdr>
            <w:top w:val="none" w:sz="0" w:space="0" w:color="auto"/>
            <w:left w:val="none" w:sz="0" w:space="0" w:color="auto"/>
            <w:bottom w:val="none" w:sz="0" w:space="0" w:color="auto"/>
            <w:right w:val="none" w:sz="0" w:space="0" w:color="auto"/>
          </w:divBdr>
        </w:div>
      </w:divsChild>
    </w:div>
    <w:div w:id="164561588">
      <w:bodyDiv w:val="1"/>
      <w:marLeft w:val="0"/>
      <w:marRight w:val="0"/>
      <w:marTop w:val="0"/>
      <w:marBottom w:val="0"/>
      <w:divBdr>
        <w:top w:val="none" w:sz="0" w:space="0" w:color="auto"/>
        <w:left w:val="none" w:sz="0" w:space="0" w:color="auto"/>
        <w:bottom w:val="none" w:sz="0" w:space="0" w:color="auto"/>
        <w:right w:val="none" w:sz="0" w:space="0" w:color="auto"/>
      </w:divBdr>
    </w:div>
    <w:div w:id="169805006">
      <w:bodyDiv w:val="1"/>
      <w:marLeft w:val="0"/>
      <w:marRight w:val="0"/>
      <w:marTop w:val="0"/>
      <w:marBottom w:val="0"/>
      <w:divBdr>
        <w:top w:val="none" w:sz="0" w:space="0" w:color="auto"/>
        <w:left w:val="none" w:sz="0" w:space="0" w:color="auto"/>
        <w:bottom w:val="none" w:sz="0" w:space="0" w:color="auto"/>
        <w:right w:val="none" w:sz="0" w:space="0" w:color="auto"/>
      </w:divBdr>
    </w:div>
    <w:div w:id="181747660">
      <w:bodyDiv w:val="1"/>
      <w:marLeft w:val="0"/>
      <w:marRight w:val="0"/>
      <w:marTop w:val="0"/>
      <w:marBottom w:val="0"/>
      <w:divBdr>
        <w:top w:val="none" w:sz="0" w:space="0" w:color="auto"/>
        <w:left w:val="none" w:sz="0" w:space="0" w:color="auto"/>
        <w:bottom w:val="none" w:sz="0" w:space="0" w:color="auto"/>
        <w:right w:val="none" w:sz="0" w:space="0" w:color="auto"/>
      </w:divBdr>
    </w:div>
    <w:div w:id="186411626">
      <w:bodyDiv w:val="1"/>
      <w:marLeft w:val="0"/>
      <w:marRight w:val="0"/>
      <w:marTop w:val="0"/>
      <w:marBottom w:val="0"/>
      <w:divBdr>
        <w:top w:val="none" w:sz="0" w:space="0" w:color="auto"/>
        <w:left w:val="none" w:sz="0" w:space="0" w:color="auto"/>
        <w:bottom w:val="none" w:sz="0" w:space="0" w:color="auto"/>
        <w:right w:val="none" w:sz="0" w:space="0" w:color="auto"/>
      </w:divBdr>
    </w:div>
    <w:div w:id="188956642">
      <w:bodyDiv w:val="1"/>
      <w:marLeft w:val="0"/>
      <w:marRight w:val="0"/>
      <w:marTop w:val="0"/>
      <w:marBottom w:val="0"/>
      <w:divBdr>
        <w:top w:val="none" w:sz="0" w:space="0" w:color="auto"/>
        <w:left w:val="none" w:sz="0" w:space="0" w:color="auto"/>
        <w:bottom w:val="none" w:sz="0" w:space="0" w:color="auto"/>
        <w:right w:val="none" w:sz="0" w:space="0" w:color="auto"/>
      </w:divBdr>
    </w:div>
    <w:div w:id="203834861">
      <w:bodyDiv w:val="1"/>
      <w:marLeft w:val="0"/>
      <w:marRight w:val="0"/>
      <w:marTop w:val="0"/>
      <w:marBottom w:val="0"/>
      <w:divBdr>
        <w:top w:val="none" w:sz="0" w:space="0" w:color="auto"/>
        <w:left w:val="none" w:sz="0" w:space="0" w:color="auto"/>
        <w:bottom w:val="none" w:sz="0" w:space="0" w:color="auto"/>
        <w:right w:val="none" w:sz="0" w:space="0" w:color="auto"/>
      </w:divBdr>
    </w:div>
    <w:div w:id="224604569">
      <w:bodyDiv w:val="1"/>
      <w:marLeft w:val="0"/>
      <w:marRight w:val="0"/>
      <w:marTop w:val="0"/>
      <w:marBottom w:val="0"/>
      <w:divBdr>
        <w:top w:val="none" w:sz="0" w:space="0" w:color="auto"/>
        <w:left w:val="none" w:sz="0" w:space="0" w:color="auto"/>
        <w:bottom w:val="none" w:sz="0" w:space="0" w:color="auto"/>
        <w:right w:val="none" w:sz="0" w:space="0" w:color="auto"/>
      </w:divBdr>
    </w:div>
    <w:div w:id="232785082">
      <w:bodyDiv w:val="1"/>
      <w:marLeft w:val="0"/>
      <w:marRight w:val="0"/>
      <w:marTop w:val="0"/>
      <w:marBottom w:val="0"/>
      <w:divBdr>
        <w:top w:val="none" w:sz="0" w:space="0" w:color="auto"/>
        <w:left w:val="none" w:sz="0" w:space="0" w:color="auto"/>
        <w:bottom w:val="none" w:sz="0" w:space="0" w:color="auto"/>
        <w:right w:val="none" w:sz="0" w:space="0" w:color="auto"/>
      </w:divBdr>
    </w:div>
    <w:div w:id="238446748">
      <w:bodyDiv w:val="1"/>
      <w:marLeft w:val="0"/>
      <w:marRight w:val="0"/>
      <w:marTop w:val="0"/>
      <w:marBottom w:val="0"/>
      <w:divBdr>
        <w:top w:val="none" w:sz="0" w:space="0" w:color="auto"/>
        <w:left w:val="none" w:sz="0" w:space="0" w:color="auto"/>
        <w:bottom w:val="none" w:sz="0" w:space="0" w:color="auto"/>
        <w:right w:val="none" w:sz="0" w:space="0" w:color="auto"/>
      </w:divBdr>
    </w:div>
    <w:div w:id="240527487">
      <w:bodyDiv w:val="1"/>
      <w:marLeft w:val="0"/>
      <w:marRight w:val="0"/>
      <w:marTop w:val="0"/>
      <w:marBottom w:val="0"/>
      <w:divBdr>
        <w:top w:val="none" w:sz="0" w:space="0" w:color="auto"/>
        <w:left w:val="none" w:sz="0" w:space="0" w:color="auto"/>
        <w:bottom w:val="none" w:sz="0" w:space="0" w:color="auto"/>
        <w:right w:val="none" w:sz="0" w:space="0" w:color="auto"/>
      </w:divBdr>
    </w:div>
    <w:div w:id="242028684">
      <w:bodyDiv w:val="1"/>
      <w:marLeft w:val="0"/>
      <w:marRight w:val="0"/>
      <w:marTop w:val="0"/>
      <w:marBottom w:val="0"/>
      <w:divBdr>
        <w:top w:val="none" w:sz="0" w:space="0" w:color="auto"/>
        <w:left w:val="none" w:sz="0" w:space="0" w:color="auto"/>
        <w:bottom w:val="none" w:sz="0" w:space="0" w:color="auto"/>
        <w:right w:val="none" w:sz="0" w:space="0" w:color="auto"/>
      </w:divBdr>
    </w:div>
    <w:div w:id="244267601">
      <w:bodyDiv w:val="1"/>
      <w:marLeft w:val="0"/>
      <w:marRight w:val="0"/>
      <w:marTop w:val="0"/>
      <w:marBottom w:val="0"/>
      <w:divBdr>
        <w:top w:val="none" w:sz="0" w:space="0" w:color="auto"/>
        <w:left w:val="none" w:sz="0" w:space="0" w:color="auto"/>
        <w:bottom w:val="none" w:sz="0" w:space="0" w:color="auto"/>
        <w:right w:val="none" w:sz="0" w:space="0" w:color="auto"/>
      </w:divBdr>
    </w:div>
    <w:div w:id="255594664">
      <w:bodyDiv w:val="1"/>
      <w:marLeft w:val="0"/>
      <w:marRight w:val="0"/>
      <w:marTop w:val="0"/>
      <w:marBottom w:val="0"/>
      <w:divBdr>
        <w:top w:val="none" w:sz="0" w:space="0" w:color="auto"/>
        <w:left w:val="none" w:sz="0" w:space="0" w:color="auto"/>
        <w:bottom w:val="none" w:sz="0" w:space="0" w:color="auto"/>
        <w:right w:val="none" w:sz="0" w:space="0" w:color="auto"/>
      </w:divBdr>
    </w:div>
    <w:div w:id="260720112">
      <w:bodyDiv w:val="1"/>
      <w:marLeft w:val="0"/>
      <w:marRight w:val="0"/>
      <w:marTop w:val="0"/>
      <w:marBottom w:val="0"/>
      <w:divBdr>
        <w:top w:val="none" w:sz="0" w:space="0" w:color="auto"/>
        <w:left w:val="none" w:sz="0" w:space="0" w:color="auto"/>
        <w:bottom w:val="none" w:sz="0" w:space="0" w:color="auto"/>
        <w:right w:val="none" w:sz="0" w:space="0" w:color="auto"/>
      </w:divBdr>
    </w:div>
    <w:div w:id="264046039">
      <w:bodyDiv w:val="1"/>
      <w:marLeft w:val="0"/>
      <w:marRight w:val="0"/>
      <w:marTop w:val="0"/>
      <w:marBottom w:val="0"/>
      <w:divBdr>
        <w:top w:val="none" w:sz="0" w:space="0" w:color="auto"/>
        <w:left w:val="none" w:sz="0" w:space="0" w:color="auto"/>
        <w:bottom w:val="none" w:sz="0" w:space="0" w:color="auto"/>
        <w:right w:val="none" w:sz="0" w:space="0" w:color="auto"/>
      </w:divBdr>
    </w:div>
    <w:div w:id="266279353">
      <w:bodyDiv w:val="1"/>
      <w:marLeft w:val="0"/>
      <w:marRight w:val="0"/>
      <w:marTop w:val="0"/>
      <w:marBottom w:val="0"/>
      <w:divBdr>
        <w:top w:val="none" w:sz="0" w:space="0" w:color="auto"/>
        <w:left w:val="none" w:sz="0" w:space="0" w:color="auto"/>
        <w:bottom w:val="none" w:sz="0" w:space="0" w:color="auto"/>
        <w:right w:val="none" w:sz="0" w:space="0" w:color="auto"/>
      </w:divBdr>
    </w:div>
    <w:div w:id="268006796">
      <w:bodyDiv w:val="1"/>
      <w:marLeft w:val="0"/>
      <w:marRight w:val="0"/>
      <w:marTop w:val="0"/>
      <w:marBottom w:val="0"/>
      <w:divBdr>
        <w:top w:val="none" w:sz="0" w:space="0" w:color="auto"/>
        <w:left w:val="none" w:sz="0" w:space="0" w:color="auto"/>
        <w:bottom w:val="none" w:sz="0" w:space="0" w:color="auto"/>
        <w:right w:val="none" w:sz="0" w:space="0" w:color="auto"/>
      </w:divBdr>
    </w:div>
    <w:div w:id="280035494">
      <w:bodyDiv w:val="1"/>
      <w:marLeft w:val="0"/>
      <w:marRight w:val="0"/>
      <w:marTop w:val="0"/>
      <w:marBottom w:val="0"/>
      <w:divBdr>
        <w:top w:val="none" w:sz="0" w:space="0" w:color="auto"/>
        <w:left w:val="none" w:sz="0" w:space="0" w:color="auto"/>
        <w:bottom w:val="none" w:sz="0" w:space="0" w:color="auto"/>
        <w:right w:val="none" w:sz="0" w:space="0" w:color="auto"/>
      </w:divBdr>
    </w:div>
    <w:div w:id="284117916">
      <w:bodyDiv w:val="1"/>
      <w:marLeft w:val="0"/>
      <w:marRight w:val="0"/>
      <w:marTop w:val="0"/>
      <w:marBottom w:val="0"/>
      <w:divBdr>
        <w:top w:val="none" w:sz="0" w:space="0" w:color="auto"/>
        <w:left w:val="none" w:sz="0" w:space="0" w:color="auto"/>
        <w:bottom w:val="none" w:sz="0" w:space="0" w:color="auto"/>
        <w:right w:val="none" w:sz="0" w:space="0" w:color="auto"/>
      </w:divBdr>
    </w:div>
    <w:div w:id="304824897">
      <w:bodyDiv w:val="1"/>
      <w:marLeft w:val="0"/>
      <w:marRight w:val="0"/>
      <w:marTop w:val="0"/>
      <w:marBottom w:val="0"/>
      <w:divBdr>
        <w:top w:val="none" w:sz="0" w:space="0" w:color="auto"/>
        <w:left w:val="none" w:sz="0" w:space="0" w:color="auto"/>
        <w:bottom w:val="none" w:sz="0" w:space="0" w:color="auto"/>
        <w:right w:val="none" w:sz="0" w:space="0" w:color="auto"/>
      </w:divBdr>
    </w:div>
    <w:div w:id="315651820">
      <w:bodyDiv w:val="1"/>
      <w:marLeft w:val="0"/>
      <w:marRight w:val="0"/>
      <w:marTop w:val="0"/>
      <w:marBottom w:val="0"/>
      <w:divBdr>
        <w:top w:val="none" w:sz="0" w:space="0" w:color="auto"/>
        <w:left w:val="none" w:sz="0" w:space="0" w:color="auto"/>
        <w:bottom w:val="none" w:sz="0" w:space="0" w:color="auto"/>
        <w:right w:val="none" w:sz="0" w:space="0" w:color="auto"/>
      </w:divBdr>
    </w:div>
    <w:div w:id="333538038">
      <w:bodyDiv w:val="1"/>
      <w:marLeft w:val="0"/>
      <w:marRight w:val="0"/>
      <w:marTop w:val="0"/>
      <w:marBottom w:val="0"/>
      <w:divBdr>
        <w:top w:val="none" w:sz="0" w:space="0" w:color="auto"/>
        <w:left w:val="none" w:sz="0" w:space="0" w:color="auto"/>
        <w:bottom w:val="none" w:sz="0" w:space="0" w:color="auto"/>
        <w:right w:val="none" w:sz="0" w:space="0" w:color="auto"/>
      </w:divBdr>
    </w:div>
    <w:div w:id="333994615">
      <w:bodyDiv w:val="1"/>
      <w:marLeft w:val="0"/>
      <w:marRight w:val="0"/>
      <w:marTop w:val="0"/>
      <w:marBottom w:val="0"/>
      <w:divBdr>
        <w:top w:val="none" w:sz="0" w:space="0" w:color="auto"/>
        <w:left w:val="none" w:sz="0" w:space="0" w:color="auto"/>
        <w:bottom w:val="none" w:sz="0" w:space="0" w:color="auto"/>
        <w:right w:val="none" w:sz="0" w:space="0" w:color="auto"/>
      </w:divBdr>
    </w:div>
    <w:div w:id="339546195">
      <w:bodyDiv w:val="1"/>
      <w:marLeft w:val="0"/>
      <w:marRight w:val="0"/>
      <w:marTop w:val="0"/>
      <w:marBottom w:val="0"/>
      <w:divBdr>
        <w:top w:val="none" w:sz="0" w:space="0" w:color="auto"/>
        <w:left w:val="none" w:sz="0" w:space="0" w:color="auto"/>
        <w:bottom w:val="none" w:sz="0" w:space="0" w:color="auto"/>
        <w:right w:val="none" w:sz="0" w:space="0" w:color="auto"/>
      </w:divBdr>
    </w:div>
    <w:div w:id="347872577">
      <w:bodyDiv w:val="1"/>
      <w:marLeft w:val="0"/>
      <w:marRight w:val="0"/>
      <w:marTop w:val="0"/>
      <w:marBottom w:val="0"/>
      <w:divBdr>
        <w:top w:val="none" w:sz="0" w:space="0" w:color="auto"/>
        <w:left w:val="none" w:sz="0" w:space="0" w:color="auto"/>
        <w:bottom w:val="none" w:sz="0" w:space="0" w:color="auto"/>
        <w:right w:val="none" w:sz="0" w:space="0" w:color="auto"/>
      </w:divBdr>
    </w:div>
    <w:div w:id="353313417">
      <w:bodyDiv w:val="1"/>
      <w:marLeft w:val="0"/>
      <w:marRight w:val="0"/>
      <w:marTop w:val="0"/>
      <w:marBottom w:val="0"/>
      <w:divBdr>
        <w:top w:val="none" w:sz="0" w:space="0" w:color="auto"/>
        <w:left w:val="none" w:sz="0" w:space="0" w:color="auto"/>
        <w:bottom w:val="none" w:sz="0" w:space="0" w:color="auto"/>
        <w:right w:val="none" w:sz="0" w:space="0" w:color="auto"/>
      </w:divBdr>
    </w:div>
    <w:div w:id="355935482">
      <w:bodyDiv w:val="1"/>
      <w:marLeft w:val="0"/>
      <w:marRight w:val="0"/>
      <w:marTop w:val="0"/>
      <w:marBottom w:val="0"/>
      <w:divBdr>
        <w:top w:val="none" w:sz="0" w:space="0" w:color="auto"/>
        <w:left w:val="none" w:sz="0" w:space="0" w:color="auto"/>
        <w:bottom w:val="none" w:sz="0" w:space="0" w:color="auto"/>
        <w:right w:val="none" w:sz="0" w:space="0" w:color="auto"/>
      </w:divBdr>
    </w:div>
    <w:div w:id="363016141">
      <w:bodyDiv w:val="1"/>
      <w:marLeft w:val="0"/>
      <w:marRight w:val="0"/>
      <w:marTop w:val="0"/>
      <w:marBottom w:val="0"/>
      <w:divBdr>
        <w:top w:val="none" w:sz="0" w:space="0" w:color="auto"/>
        <w:left w:val="none" w:sz="0" w:space="0" w:color="auto"/>
        <w:bottom w:val="none" w:sz="0" w:space="0" w:color="auto"/>
        <w:right w:val="none" w:sz="0" w:space="0" w:color="auto"/>
      </w:divBdr>
    </w:div>
    <w:div w:id="379480260">
      <w:bodyDiv w:val="1"/>
      <w:marLeft w:val="0"/>
      <w:marRight w:val="0"/>
      <w:marTop w:val="0"/>
      <w:marBottom w:val="0"/>
      <w:divBdr>
        <w:top w:val="none" w:sz="0" w:space="0" w:color="auto"/>
        <w:left w:val="none" w:sz="0" w:space="0" w:color="auto"/>
        <w:bottom w:val="none" w:sz="0" w:space="0" w:color="auto"/>
        <w:right w:val="none" w:sz="0" w:space="0" w:color="auto"/>
      </w:divBdr>
    </w:div>
    <w:div w:id="391468998">
      <w:bodyDiv w:val="1"/>
      <w:marLeft w:val="0"/>
      <w:marRight w:val="0"/>
      <w:marTop w:val="0"/>
      <w:marBottom w:val="0"/>
      <w:divBdr>
        <w:top w:val="none" w:sz="0" w:space="0" w:color="auto"/>
        <w:left w:val="none" w:sz="0" w:space="0" w:color="auto"/>
        <w:bottom w:val="none" w:sz="0" w:space="0" w:color="auto"/>
        <w:right w:val="none" w:sz="0" w:space="0" w:color="auto"/>
      </w:divBdr>
    </w:div>
    <w:div w:id="394090419">
      <w:bodyDiv w:val="1"/>
      <w:marLeft w:val="0"/>
      <w:marRight w:val="0"/>
      <w:marTop w:val="0"/>
      <w:marBottom w:val="0"/>
      <w:divBdr>
        <w:top w:val="none" w:sz="0" w:space="0" w:color="auto"/>
        <w:left w:val="none" w:sz="0" w:space="0" w:color="auto"/>
        <w:bottom w:val="none" w:sz="0" w:space="0" w:color="auto"/>
        <w:right w:val="none" w:sz="0" w:space="0" w:color="auto"/>
      </w:divBdr>
    </w:div>
    <w:div w:id="422192461">
      <w:bodyDiv w:val="1"/>
      <w:marLeft w:val="0"/>
      <w:marRight w:val="0"/>
      <w:marTop w:val="0"/>
      <w:marBottom w:val="0"/>
      <w:divBdr>
        <w:top w:val="none" w:sz="0" w:space="0" w:color="auto"/>
        <w:left w:val="none" w:sz="0" w:space="0" w:color="auto"/>
        <w:bottom w:val="none" w:sz="0" w:space="0" w:color="auto"/>
        <w:right w:val="none" w:sz="0" w:space="0" w:color="auto"/>
      </w:divBdr>
    </w:div>
    <w:div w:id="436675949">
      <w:bodyDiv w:val="1"/>
      <w:marLeft w:val="0"/>
      <w:marRight w:val="0"/>
      <w:marTop w:val="0"/>
      <w:marBottom w:val="0"/>
      <w:divBdr>
        <w:top w:val="none" w:sz="0" w:space="0" w:color="auto"/>
        <w:left w:val="none" w:sz="0" w:space="0" w:color="auto"/>
        <w:bottom w:val="none" w:sz="0" w:space="0" w:color="auto"/>
        <w:right w:val="none" w:sz="0" w:space="0" w:color="auto"/>
      </w:divBdr>
    </w:div>
    <w:div w:id="436681118">
      <w:bodyDiv w:val="1"/>
      <w:marLeft w:val="0"/>
      <w:marRight w:val="0"/>
      <w:marTop w:val="0"/>
      <w:marBottom w:val="0"/>
      <w:divBdr>
        <w:top w:val="none" w:sz="0" w:space="0" w:color="auto"/>
        <w:left w:val="none" w:sz="0" w:space="0" w:color="auto"/>
        <w:bottom w:val="none" w:sz="0" w:space="0" w:color="auto"/>
        <w:right w:val="none" w:sz="0" w:space="0" w:color="auto"/>
      </w:divBdr>
    </w:div>
    <w:div w:id="438918777">
      <w:bodyDiv w:val="1"/>
      <w:marLeft w:val="0"/>
      <w:marRight w:val="0"/>
      <w:marTop w:val="0"/>
      <w:marBottom w:val="0"/>
      <w:divBdr>
        <w:top w:val="none" w:sz="0" w:space="0" w:color="auto"/>
        <w:left w:val="none" w:sz="0" w:space="0" w:color="auto"/>
        <w:bottom w:val="none" w:sz="0" w:space="0" w:color="auto"/>
        <w:right w:val="none" w:sz="0" w:space="0" w:color="auto"/>
      </w:divBdr>
    </w:div>
    <w:div w:id="443574421">
      <w:bodyDiv w:val="1"/>
      <w:marLeft w:val="0"/>
      <w:marRight w:val="0"/>
      <w:marTop w:val="0"/>
      <w:marBottom w:val="0"/>
      <w:divBdr>
        <w:top w:val="none" w:sz="0" w:space="0" w:color="auto"/>
        <w:left w:val="none" w:sz="0" w:space="0" w:color="auto"/>
        <w:bottom w:val="none" w:sz="0" w:space="0" w:color="auto"/>
        <w:right w:val="none" w:sz="0" w:space="0" w:color="auto"/>
      </w:divBdr>
    </w:div>
    <w:div w:id="444739035">
      <w:bodyDiv w:val="1"/>
      <w:marLeft w:val="0"/>
      <w:marRight w:val="0"/>
      <w:marTop w:val="0"/>
      <w:marBottom w:val="0"/>
      <w:divBdr>
        <w:top w:val="none" w:sz="0" w:space="0" w:color="auto"/>
        <w:left w:val="none" w:sz="0" w:space="0" w:color="auto"/>
        <w:bottom w:val="none" w:sz="0" w:space="0" w:color="auto"/>
        <w:right w:val="none" w:sz="0" w:space="0" w:color="auto"/>
      </w:divBdr>
    </w:div>
    <w:div w:id="460005198">
      <w:bodyDiv w:val="1"/>
      <w:marLeft w:val="0"/>
      <w:marRight w:val="0"/>
      <w:marTop w:val="0"/>
      <w:marBottom w:val="0"/>
      <w:divBdr>
        <w:top w:val="none" w:sz="0" w:space="0" w:color="auto"/>
        <w:left w:val="none" w:sz="0" w:space="0" w:color="auto"/>
        <w:bottom w:val="none" w:sz="0" w:space="0" w:color="auto"/>
        <w:right w:val="none" w:sz="0" w:space="0" w:color="auto"/>
      </w:divBdr>
    </w:div>
    <w:div w:id="481847609">
      <w:bodyDiv w:val="1"/>
      <w:marLeft w:val="0"/>
      <w:marRight w:val="0"/>
      <w:marTop w:val="0"/>
      <w:marBottom w:val="0"/>
      <w:divBdr>
        <w:top w:val="none" w:sz="0" w:space="0" w:color="auto"/>
        <w:left w:val="none" w:sz="0" w:space="0" w:color="auto"/>
        <w:bottom w:val="none" w:sz="0" w:space="0" w:color="auto"/>
        <w:right w:val="none" w:sz="0" w:space="0" w:color="auto"/>
      </w:divBdr>
    </w:div>
    <w:div w:id="485629502">
      <w:bodyDiv w:val="1"/>
      <w:marLeft w:val="0"/>
      <w:marRight w:val="0"/>
      <w:marTop w:val="0"/>
      <w:marBottom w:val="0"/>
      <w:divBdr>
        <w:top w:val="none" w:sz="0" w:space="0" w:color="auto"/>
        <w:left w:val="none" w:sz="0" w:space="0" w:color="auto"/>
        <w:bottom w:val="none" w:sz="0" w:space="0" w:color="auto"/>
        <w:right w:val="none" w:sz="0" w:space="0" w:color="auto"/>
      </w:divBdr>
    </w:div>
    <w:div w:id="501315401">
      <w:bodyDiv w:val="1"/>
      <w:marLeft w:val="0"/>
      <w:marRight w:val="0"/>
      <w:marTop w:val="0"/>
      <w:marBottom w:val="0"/>
      <w:divBdr>
        <w:top w:val="none" w:sz="0" w:space="0" w:color="auto"/>
        <w:left w:val="none" w:sz="0" w:space="0" w:color="auto"/>
        <w:bottom w:val="none" w:sz="0" w:space="0" w:color="auto"/>
        <w:right w:val="none" w:sz="0" w:space="0" w:color="auto"/>
      </w:divBdr>
    </w:div>
    <w:div w:id="505825213">
      <w:bodyDiv w:val="1"/>
      <w:marLeft w:val="0"/>
      <w:marRight w:val="0"/>
      <w:marTop w:val="0"/>
      <w:marBottom w:val="0"/>
      <w:divBdr>
        <w:top w:val="none" w:sz="0" w:space="0" w:color="auto"/>
        <w:left w:val="none" w:sz="0" w:space="0" w:color="auto"/>
        <w:bottom w:val="none" w:sz="0" w:space="0" w:color="auto"/>
        <w:right w:val="none" w:sz="0" w:space="0" w:color="auto"/>
      </w:divBdr>
    </w:div>
    <w:div w:id="522204264">
      <w:bodyDiv w:val="1"/>
      <w:marLeft w:val="0"/>
      <w:marRight w:val="0"/>
      <w:marTop w:val="0"/>
      <w:marBottom w:val="0"/>
      <w:divBdr>
        <w:top w:val="none" w:sz="0" w:space="0" w:color="auto"/>
        <w:left w:val="none" w:sz="0" w:space="0" w:color="auto"/>
        <w:bottom w:val="none" w:sz="0" w:space="0" w:color="auto"/>
        <w:right w:val="none" w:sz="0" w:space="0" w:color="auto"/>
      </w:divBdr>
    </w:div>
    <w:div w:id="529731590">
      <w:bodyDiv w:val="1"/>
      <w:marLeft w:val="0"/>
      <w:marRight w:val="0"/>
      <w:marTop w:val="0"/>
      <w:marBottom w:val="0"/>
      <w:divBdr>
        <w:top w:val="none" w:sz="0" w:space="0" w:color="auto"/>
        <w:left w:val="none" w:sz="0" w:space="0" w:color="auto"/>
        <w:bottom w:val="none" w:sz="0" w:space="0" w:color="auto"/>
        <w:right w:val="none" w:sz="0" w:space="0" w:color="auto"/>
      </w:divBdr>
    </w:div>
    <w:div w:id="556865494">
      <w:bodyDiv w:val="1"/>
      <w:marLeft w:val="0"/>
      <w:marRight w:val="0"/>
      <w:marTop w:val="0"/>
      <w:marBottom w:val="0"/>
      <w:divBdr>
        <w:top w:val="none" w:sz="0" w:space="0" w:color="auto"/>
        <w:left w:val="none" w:sz="0" w:space="0" w:color="auto"/>
        <w:bottom w:val="none" w:sz="0" w:space="0" w:color="auto"/>
        <w:right w:val="none" w:sz="0" w:space="0" w:color="auto"/>
      </w:divBdr>
    </w:div>
    <w:div w:id="586118186">
      <w:bodyDiv w:val="1"/>
      <w:marLeft w:val="0"/>
      <w:marRight w:val="0"/>
      <w:marTop w:val="0"/>
      <w:marBottom w:val="0"/>
      <w:divBdr>
        <w:top w:val="none" w:sz="0" w:space="0" w:color="auto"/>
        <w:left w:val="none" w:sz="0" w:space="0" w:color="auto"/>
        <w:bottom w:val="none" w:sz="0" w:space="0" w:color="auto"/>
        <w:right w:val="none" w:sz="0" w:space="0" w:color="auto"/>
      </w:divBdr>
    </w:div>
    <w:div w:id="598607014">
      <w:bodyDiv w:val="1"/>
      <w:marLeft w:val="0"/>
      <w:marRight w:val="0"/>
      <w:marTop w:val="0"/>
      <w:marBottom w:val="0"/>
      <w:divBdr>
        <w:top w:val="none" w:sz="0" w:space="0" w:color="auto"/>
        <w:left w:val="none" w:sz="0" w:space="0" w:color="auto"/>
        <w:bottom w:val="none" w:sz="0" w:space="0" w:color="auto"/>
        <w:right w:val="none" w:sz="0" w:space="0" w:color="auto"/>
      </w:divBdr>
    </w:div>
    <w:div w:id="610476324">
      <w:bodyDiv w:val="1"/>
      <w:marLeft w:val="0"/>
      <w:marRight w:val="0"/>
      <w:marTop w:val="0"/>
      <w:marBottom w:val="0"/>
      <w:divBdr>
        <w:top w:val="none" w:sz="0" w:space="0" w:color="auto"/>
        <w:left w:val="none" w:sz="0" w:space="0" w:color="auto"/>
        <w:bottom w:val="none" w:sz="0" w:space="0" w:color="auto"/>
        <w:right w:val="none" w:sz="0" w:space="0" w:color="auto"/>
      </w:divBdr>
    </w:div>
    <w:div w:id="632172017">
      <w:bodyDiv w:val="1"/>
      <w:marLeft w:val="0"/>
      <w:marRight w:val="0"/>
      <w:marTop w:val="0"/>
      <w:marBottom w:val="0"/>
      <w:divBdr>
        <w:top w:val="none" w:sz="0" w:space="0" w:color="auto"/>
        <w:left w:val="none" w:sz="0" w:space="0" w:color="auto"/>
        <w:bottom w:val="none" w:sz="0" w:space="0" w:color="auto"/>
        <w:right w:val="none" w:sz="0" w:space="0" w:color="auto"/>
      </w:divBdr>
    </w:div>
    <w:div w:id="632373096">
      <w:bodyDiv w:val="1"/>
      <w:marLeft w:val="0"/>
      <w:marRight w:val="0"/>
      <w:marTop w:val="0"/>
      <w:marBottom w:val="0"/>
      <w:divBdr>
        <w:top w:val="none" w:sz="0" w:space="0" w:color="auto"/>
        <w:left w:val="none" w:sz="0" w:space="0" w:color="auto"/>
        <w:bottom w:val="none" w:sz="0" w:space="0" w:color="auto"/>
        <w:right w:val="none" w:sz="0" w:space="0" w:color="auto"/>
      </w:divBdr>
    </w:div>
    <w:div w:id="638271668">
      <w:bodyDiv w:val="1"/>
      <w:marLeft w:val="0"/>
      <w:marRight w:val="0"/>
      <w:marTop w:val="0"/>
      <w:marBottom w:val="0"/>
      <w:divBdr>
        <w:top w:val="none" w:sz="0" w:space="0" w:color="auto"/>
        <w:left w:val="none" w:sz="0" w:space="0" w:color="auto"/>
        <w:bottom w:val="none" w:sz="0" w:space="0" w:color="auto"/>
        <w:right w:val="none" w:sz="0" w:space="0" w:color="auto"/>
      </w:divBdr>
    </w:div>
    <w:div w:id="638339689">
      <w:bodyDiv w:val="1"/>
      <w:marLeft w:val="0"/>
      <w:marRight w:val="0"/>
      <w:marTop w:val="0"/>
      <w:marBottom w:val="0"/>
      <w:divBdr>
        <w:top w:val="none" w:sz="0" w:space="0" w:color="auto"/>
        <w:left w:val="none" w:sz="0" w:space="0" w:color="auto"/>
        <w:bottom w:val="none" w:sz="0" w:space="0" w:color="auto"/>
        <w:right w:val="none" w:sz="0" w:space="0" w:color="auto"/>
      </w:divBdr>
    </w:div>
    <w:div w:id="643892806">
      <w:bodyDiv w:val="1"/>
      <w:marLeft w:val="0"/>
      <w:marRight w:val="0"/>
      <w:marTop w:val="0"/>
      <w:marBottom w:val="0"/>
      <w:divBdr>
        <w:top w:val="none" w:sz="0" w:space="0" w:color="auto"/>
        <w:left w:val="none" w:sz="0" w:space="0" w:color="auto"/>
        <w:bottom w:val="none" w:sz="0" w:space="0" w:color="auto"/>
        <w:right w:val="none" w:sz="0" w:space="0" w:color="auto"/>
      </w:divBdr>
    </w:div>
    <w:div w:id="655106114">
      <w:bodyDiv w:val="1"/>
      <w:marLeft w:val="0"/>
      <w:marRight w:val="0"/>
      <w:marTop w:val="0"/>
      <w:marBottom w:val="0"/>
      <w:divBdr>
        <w:top w:val="none" w:sz="0" w:space="0" w:color="auto"/>
        <w:left w:val="none" w:sz="0" w:space="0" w:color="auto"/>
        <w:bottom w:val="none" w:sz="0" w:space="0" w:color="auto"/>
        <w:right w:val="none" w:sz="0" w:space="0" w:color="auto"/>
      </w:divBdr>
    </w:div>
    <w:div w:id="661738027">
      <w:bodyDiv w:val="1"/>
      <w:marLeft w:val="0"/>
      <w:marRight w:val="0"/>
      <w:marTop w:val="0"/>
      <w:marBottom w:val="0"/>
      <w:divBdr>
        <w:top w:val="none" w:sz="0" w:space="0" w:color="auto"/>
        <w:left w:val="none" w:sz="0" w:space="0" w:color="auto"/>
        <w:bottom w:val="none" w:sz="0" w:space="0" w:color="auto"/>
        <w:right w:val="none" w:sz="0" w:space="0" w:color="auto"/>
      </w:divBdr>
    </w:div>
    <w:div w:id="681515414">
      <w:bodyDiv w:val="1"/>
      <w:marLeft w:val="0"/>
      <w:marRight w:val="0"/>
      <w:marTop w:val="0"/>
      <w:marBottom w:val="0"/>
      <w:divBdr>
        <w:top w:val="none" w:sz="0" w:space="0" w:color="auto"/>
        <w:left w:val="none" w:sz="0" w:space="0" w:color="auto"/>
        <w:bottom w:val="none" w:sz="0" w:space="0" w:color="auto"/>
        <w:right w:val="none" w:sz="0" w:space="0" w:color="auto"/>
      </w:divBdr>
    </w:div>
    <w:div w:id="686058688">
      <w:bodyDiv w:val="1"/>
      <w:marLeft w:val="0"/>
      <w:marRight w:val="0"/>
      <w:marTop w:val="0"/>
      <w:marBottom w:val="0"/>
      <w:divBdr>
        <w:top w:val="none" w:sz="0" w:space="0" w:color="auto"/>
        <w:left w:val="none" w:sz="0" w:space="0" w:color="auto"/>
        <w:bottom w:val="none" w:sz="0" w:space="0" w:color="auto"/>
        <w:right w:val="none" w:sz="0" w:space="0" w:color="auto"/>
      </w:divBdr>
    </w:div>
    <w:div w:id="697588550">
      <w:bodyDiv w:val="1"/>
      <w:marLeft w:val="0"/>
      <w:marRight w:val="0"/>
      <w:marTop w:val="0"/>
      <w:marBottom w:val="0"/>
      <w:divBdr>
        <w:top w:val="none" w:sz="0" w:space="0" w:color="auto"/>
        <w:left w:val="none" w:sz="0" w:space="0" w:color="auto"/>
        <w:bottom w:val="none" w:sz="0" w:space="0" w:color="auto"/>
        <w:right w:val="none" w:sz="0" w:space="0" w:color="auto"/>
      </w:divBdr>
    </w:div>
    <w:div w:id="704326226">
      <w:bodyDiv w:val="1"/>
      <w:marLeft w:val="0"/>
      <w:marRight w:val="0"/>
      <w:marTop w:val="0"/>
      <w:marBottom w:val="0"/>
      <w:divBdr>
        <w:top w:val="none" w:sz="0" w:space="0" w:color="auto"/>
        <w:left w:val="none" w:sz="0" w:space="0" w:color="auto"/>
        <w:bottom w:val="none" w:sz="0" w:space="0" w:color="auto"/>
        <w:right w:val="none" w:sz="0" w:space="0" w:color="auto"/>
      </w:divBdr>
    </w:div>
    <w:div w:id="708334558">
      <w:bodyDiv w:val="1"/>
      <w:marLeft w:val="0"/>
      <w:marRight w:val="0"/>
      <w:marTop w:val="0"/>
      <w:marBottom w:val="0"/>
      <w:divBdr>
        <w:top w:val="none" w:sz="0" w:space="0" w:color="auto"/>
        <w:left w:val="none" w:sz="0" w:space="0" w:color="auto"/>
        <w:bottom w:val="none" w:sz="0" w:space="0" w:color="auto"/>
        <w:right w:val="none" w:sz="0" w:space="0" w:color="auto"/>
      </w:divBdr>
    </w:div>
    <w:div w:id="714355537">
      <w:bodyDiv w:val="1"/>
      <w:marLeft w:val="0"/>
      <w:marRight w:val="0"/>
      <w:marTop w:val="0"/>
      <w:marBottom w:val="0"/>
      <w:divBdr>
        <w:top w:val="none" w:sz="0" w:space="0" w:color="auto"/>
        <w:left w:val="none" w:sz="0" w:space="0" w:color="auto"/>
        <w:bottom w:val="none" w:sz="0" w:space="0" w:color="auto"/>
        <w:right w:val="none" w:sz="0" w:space="0" w:color="auto"/>
      </w:divBdr>
    </w:div>
    <w:div w:id="719549352">
      <w:bodyDiv w:val="1"/>
      <w:marLeft w:val="0"/>
      <w:marRight w:val="0"/>
      <w:marTop w:val="0"/>
      <w:marBottom w:val="0"/>
      <w:divBdr>
        <w:top w:val="none" w:sz="0" w:space="0" w:color="auto"/>
        <w:left w:val="none" w:sz="0" w:space="0" w:color="auto"/>
        <w:bottom w:val="none" w:sz="0" w:space="0" w:color="auto"/>
        <w:right w:val="none" w:sz="0" w:space="0" w:color="auto"/>
      </w:divBdr>
    </w:div>
    <w:div w:id="751005261">
      <w:bodyDiv w:val="1"/>
      <w:marLeft w:val="0"/>
      <w:marRight w:val="0"/>
      <w:marTop w:val="0"/>
      <w:marBottom w:val="0"/>
      <w:divBdr>
        <w:top w:val="none" w:sz="0" w:space="0" w:color="auto"/>
        <w:left w:val="none" w:sz="0" w:space="0" w:color="auto"/>
        <w:bottom w:val="none" w:sz="0" w:space="0" w:color="auto"/>
        <w:right w:val="none" w:sz="0" w:space="0" w:color="auto"/>
      </w:divBdr>
    </w:div>
    <w:div w:id="752244982">
      <w:bodyDiv w:val="1"/>
      <w:marLeft w:val="0"/>
      <w:marRight w:val="0"/>
      <w:marTop w:val="0"/>
      <w:marBottom w:val="0"/>
      <w:divBdr>
        <w:top w:val="none" w:sz="0" w:space="0" w:color="auto"/>
        <w:left w:val="none" w:sz="0" w:space="0" w:color="auto"/>
        <w:bottom w:val="none" w:sz="0" w:space="0" w:color="auto"/>
        <w:right w:val="none" w:sz="0" w:space="0" w:color="auto"/>
      </w:divBdr>
    </w:div>
    <w:div w:id="760565714">
      <w:bodyDiv w:val="1"/>
      <w:marLeft w:val="0"/>
      <w:marRight w:val="0"/>
      <w:marTop w:val="0"/>
      <w:marBottom w:val="0"/>
      <w:divBdr>
        <w:top w:val="none" w:sz="0" w:space="0" w:color="auto"/>
        <w:left w:val="none" w:sz="0" w:space="0" w:color="auto"/>
        <w:bottom w:val="none" w:sz="0" w:space="0" w:color="auto"/>
        <w:right w:val="none" w:sz="0" w:space="0" w:color="auto"/>
      </w:divBdr>
    </w:div>
    <w:div w:id="770395393">
      <w:bodyDiv w:val="1"/>
      <w:marLeft w:val="0"/>
      <w:marRight w:val="0"/>
      <w:marTop w:val="0"/>
      <w:marBottom w:val="0"/>
      <w:divBdr>
        <w:top w:val="none" w:sz="0" w:space="0" w:color="auto"/>
        <w:left w:val="none" w:sz="0" w:space="0" w:color="auto"/>
        <w:bottom w:val="none" w:sz="0" w:space="0" w:color="auto"/>
        <w:right w:val="none" w:sz="0" w:space="0" w:color="auto"/>
      </w:divBdr>
    </w:div>
    <w:div w:id="785275910">
      <w:bodyDiv w:val="1"/>
      <w:marLeft w:val="0"/>
      <w:marRight w:val="0"/>
      <w:marTop w:val="0"/>
      <w:marBottom w:val="0"/>
      <w:divBdr>
        <w:top w:val="none" w:sz="0" w:space="0" w:color="auto"/>
        <w:left w:val="none" w:sz="0" w:space="0" w:color="auto"/>
        <w:bottom w:val="none" w:sz="0" w:space="0" w:color="auto"/>
        <w:right w:val="none" w:sz="0" w:space="0" w:color="auto"/>
      </w:divBdr>
    </w:div>
    <w:div w:id="789661839">
      <w:bodyDiv w:val="1"/>
      <w:marLeft w:val="0"/>
      <w:marRight w:val="0"/>
      <w:marTop w:val="0"/>
      <w:marBottom w:val="0"/>
      <w:divBdr>
        <w:top w:val="none" w:sz="0" w:space="0" w:color="auto"/>
        <w:left w:val="none" w:sz="0" w:space="0" w:color="auto"/>
        <w:bottom w:val="none" w:sz="0" w:space="0" w:color="auto"/>
        <w:right w:val="none" w:sz="0" w:space="0" w:color="auto"/>
      </w:divBdr>
    </w:div>
    <w:div w:id="808012645">
      <w:bodyDiv w:val="1"/>
      <w:marLeft w:val="0"/>
      <w:marRight w:val="0"/>
      <w:marTop w:val="0"/>
      <w:marBottom w:val="0"/>
      <w:divBdr>
        <w:top w:val="none" w:sz="0" w:space="0" w:color="auto"/>
        <w:left w:val="none" w:sz="0" w:space="0" w:color="auto"/>
        <w:bottom w:val="none" w:sz="0" w:space="0" w:color="auto"/>
        <w:right w:val="none" w:sz="0" w:space="0" w:color="auto"/>
      </w:divBdr>
    </w:div>
    <w:div w:id="813108890">
      <w:bodyDiv w:val="1"/>
      <w:marLeft w:val="0"/>
      <w:marRight w:val="0"/>
      <w:marTop w:val="0"/>
      <w:marBottom w:val="0"/>
      <w:divBdr>
        <w:top w:val="none" w:sz="0" w:space="0" w:color="auto"/>
        <w:left w:val="none" w:sz="0" w:space="0" w:color="auto"/>
        <w:bottom w:val="none" w:sz="0" w:space="0" w:color="auto"/>
        <w:right w:val="none" w:sz="0" w:space="0" w:color="auto"/>
      </w:divBdr>
    </w:div>
    <w:div w:id="819348349">
      <w:bodyDiv w:val="1"/>
      <w:marLeft w:val="0"/>
      <w:marRight w:val="0"/>
      <w:marTop w:val="0"/>
      <w:marBottom w:val="0"/>
      <w:divBdr>
        <w:top w:val="none" w:sz="0" w:space="0" w:color="auto"/>
        <w:left w:val="none" w:sz="0" w:space="0" w:color="auto"/>
        <w:bottom w:val="none" w:sz="0" w:space="0" w:color="auto"/>
        <w:right w:val="none" w:sz="0" w:space="0" w:color="auto"/>
      </w:divBdr>
    </w:div>
    <w:div w:id="819541784">
      <w:bodyDiv w:val="1"/>
      <w:marLeft w:val="0"/>
      <w:marRight w:val="0"/>
      <w:marTop w:val="0"/>
      <w:marBottom w:val="0"/>
      <w:divBdr>
        <w:top w:val="none" w:sz="0" w:space="0" w:color="auto"/>
        <w:left w:val="none" w:sz="0" w:space="0" w:color="auto"/>
        <w:bottom w:val="none" w:sz="0" w:space="0" w:color="auto"/>
        <w:right w:val="none" w:sz="0" w:space="0" w:color="auto"/>
      </w:divBdr>
    </w:div>
    <w:div w:id="820776041">
      <w:bodyDiv w:val="1"/>
      <w:marLeft w:val="0"/>
      <w:marRight w:val="0"/>
      <w:marTop w:val="0"/>
      <w:marBottom w:val="0"/>
      <w:divBdr>
        <w:top w:val="none" w:sz="0" w:space="0" w:color="auto"/>
        <w:left w:val="none" w:sz="0" w:space="0" w:color="auto"/>
        <w:bottom w:val="none" w:sz="0" w:space="0" w:color="auto"/>
        <w:right w:val="none" w:sz="0" w:space="0" w:color="auto"/>
      </w:divBdr>
    </w:div>
    <w:div w:id="827091813">
      <w:bodyDiv w:val="1"/>
      <w:marLeft w:val="0"/>
      <w:marRight w:val="0"/>
      <w:marTop w:val="0"/>
      <w:marBottom w:val="0"/>
      <w:divBdr>
        <w:top w:val="none" w:sz="0" w:space="0" w:color="auto"/>
        <w:left w:val="none" w:sz="0" w:space="0" w:color="auto"/>
        <w:bottom w:val="none" w:sz="0" w:space="0" w:color="auto"/>
        <w:right w:val="none" w:sz="0" w:space="0" w:color="auto"/>
      </w:divBdr>
    </w:div>
    <w:div w:id="828793931">
      <w:bodyDiv w:val="1"/>
      <w:marLeft w:val="0"/>
      <w:marRight w:val="0"/>
      <w:marTop w:val="0"/>
      <w:marBottom w:val="0"/>
      <w:divBdr>
        <w:top w:val="none" w:sz="0" w:space="0" w:color="auto"/>
        <w:left w:val="none" w:sz="0" w:space="0" w:color="auto"/>
        <w:bottom w:val="none" w:sz="0" w:space="0" w:color="auto"/>
        <w:right w:val="none" w:sz="0" w:space="0" w:color="auto"/>
      </w:divBdr>
    </w:div>
    <w:div w:id="850998054">
      <w:bodyDiv w:val="1"/>
      <w:marLeft w:val="0"/>
      <w:marRight w:val="0"/>
      <w:marTop w:val="0"/>
      <w:marBottom w:val="0"/>
      <w:divBdr>
        <w:top w:val="none" w:sz="0" w:space="0" w:color="auto"/>
        <w:left w:val="none" w:sz="0" w:space="0" w:color="auto"/>
        <w:bottom w:val="none" w:sz="0" w:space="0" w:color="auto"/>
        <w:right w:val="none" w:sz="0" w:space="0" w:color="auto"/>
      </w:divBdr>
    </w:div>
    <w:div w:id="862205392">
      <w:bodyDiv w:val="1"/>
      <w:marLeft w:val="0"/>
      <w:marRight w:val="0"/>
      <w:marTop w:val="0"/>
      <w:marBottom w:val="0"/>
      <w:divBdr>
        <w:top w:val="none" w:sz="0" w:space="0" w:color="auto"/>
        <w:left w:val="none" w:sz="0" w:space="0" w:color="auto"/>
        <w:bottom w:val="none" w:sz="0" w:space="0" w:color="auto"/>
        <w:right w:val="none" w:sz="0" w:space="0" w:color="auto"/>
      </w:divBdr>
    </w:div>
    <w:div w:id="867136073">
      <w:bodyDiv w:val="1"/>
      <w:marLeft w:val="0"/>
      <w:marRight w:val="0"/>
      <w:marTop w:val="0"/>
      <w:marBottom w:val="0"/>
      <w:divBdr>
        <w:top w:val="none" w:sz="0" w:space="0" w:color="auto"/>
        <w:left w:val="none" w:sz="0" w:space="0" w:color="auto"/>
        <w:bottom w:val="none" w:sz="0" w:space="0" w:color="auto"/>
        <w:right w:val="none" w:sz="0" w:space="0" w:color="auto"/>
      </w:divBdr>
    </w:div>
    <w:div w:id="867572705">
      <w:bodyDiv w:val="1"/>
      <w:marLeft w:val="0"/>
      <w:marRight w:val="0"/>
      <w:marTop w:val="0"/>
      <w:marBottom w:val="0"/>
      <w:divBdr>
        <w:top w:val="none" w:sz="0" w:space="0" w:color="auto"/>
        <w:left w:val="none" w:sz="0" w:space="0" w:color="auto"/>
        <w:bottom w:val="none" w:sz="0" w:space="0" w:color="auto"/>
        <w:right w:val="none" w:sz="0" w:space="0" w:color="auto"/>
      </w:divBdr>
    </w:div>
    <w:div w:id="871966103">
      <w:bodyDiv w:val="1"/>
      <w:marLeft w:val="0"/>
      <w:marRight w:val="0"/>
      <w:marTop w:val="0"/>
      <w:marBottom w:val="0"/>
      <w:divBdr>
        <w:top w:val="none" w:sz="0" w:space="0" w:color="auto"/>
        <w:left w:val="none" w:sz="0" w:space="0" w:color="auto"/>
        <w:bottom w:val="none" w:sz="0" w:space="0" w:color="auto"/>
        <w:right w:val="none" w:sz="0" w:space="0" w:color="auto"/>
      </w:divBdr>
    </w:div>
    <w:div w:id="889224167">
      <w:bodyDiv w:val="1"/>
      <w:marLeft w:val="0"/>
      <w:marRight w:val="0"/>
      <w:marTop w:val="0"/>
      <w:marBottom w:val="0"/>
      <w:divBdr>
        <w:top w:val="none" w:sz="0" w:space="0" w:color="auto"/>
        <w:left w:val="none" w:sz="0" w:space="0" w:color="auto"/>
        <w:bottom w:val="none" w:sz="0" w:space="0" w:color="auto"/>
        <w:right w:val="none" w:sz="0" w:space="0" w:color="auto"/>
      </w:divBdr>
    </w:div>
    <w:div w:id="897857137">
      <w:bodyDiv w:val="1"/>
      <w:marLeft w:val="0"/>
      <w:marRight w:val="0"/>
      <w:marTop w:val="0"/>
      <w:marBottom w:val="0"/>
      <w:divBdr>
        <w:top w:val="none" w:sz="0" w:space="0" w:color="auto"/>
        <w:left w:val="none" w:sz="0" w:space="0" w:color="auto"/>
        <w:bottom w:val="none" w:sz="0" w:space="0" w:color="auto"/>
        <w:right w:val="none" w:sz="0" w:space="0" w:color="auto"/>
      </w:divBdr>
    </w:div>
    <w:div w:id="899513273">
      <w:bodyDiv w:val="1"/>
      <w:marLeft w:val="0"/>
      <w:marRight w:val="0"/>
      <w:marTop w:val="0"/>
      <w:marBottom w:val="0"/>
      <w:divBdr>
        <w:top w:val="none" w:sz="0" w:space="0" w:color="auto"/>
        <w:left w:val="none" w:sz="0" w:space="0" w:color="auto"/>
        <w:bottom w:val="none" w:sz="0" w:space="0" w:color="auto"/>
        <w:right w:val="none" w:sz="0" w:space="0" w:color="auto"/>
      </w:divBdr>
    </w:div>
    <w:div w:id="904220099">
      <w:bodyDiv w:val="1"/>
      <w:marLeft w:val="0"/>
      <w:marRight w:val="0"/>
      <w:marTop w:val="0"/>
      <w:marBottom w:val="0"/>
      <w:divBdr>
        <w:top w:val="none" w:sz="0" w:space="0" w:color="auto"/>
        <w:left w:val="none" w:sz="0" w:space="0" w:color="auto"/>
        <w:bottom w:val="none" w:sz="0" w:space="0" w:color="auto"/>
        <w:right w:val="none" w:sz="0" w:space="0" w:color="auto"/>
      </w:divBdr>
    </w:div>
    <w:div w:id="904342677">
      <w:bodyDiv w:val="1"/>
      <w:marLeft w:val="0"/>
      <w:marRight w:val="0"/>
      <w:marTop w:val="0"/>
      <w:marBottom w:val="0"/>
      <w:divBdr>
        <w:top w:val="none" w:sz="0" w:space="0" w:color="auto"/>
        <w:left w:val="none" w:sz="0" w:space="0" w:color="auto"/>
        <w:bottom w:val="none" w:sz="0" w:space="0" w:color="auto"/>
        <w:right w:val="none" w:sz="0" w:space="0" w:color="auto"/>
      </w:divBdr>
    </w:div>
    <w:div w:id="917441008">
      <w:bodyDiv w:val="1"/>
      <w:marLeft w:val="0"/>
      <w:marRight w:val="0"/>
      <w:marTop w:val="0"/>
      <w:marBottom w:val="0"/>
      <w:divBdr>
        <w:top w:val="none" w:sz="0" w:space="0" w:color="auto"/>
        <w:left w:val="none" w:sz="0" w:space="0" w:color="auto"/>
        <w:bottom w:val="none" w:sz="0" w:space="0" w:color="auto"/>
        <w:right w:val="none" w:sz="0" w:space="0" w:color="auto"/>
      </w:divBdr>
    </w:div>
    <w:div w:id="921836644">
      <w:bodyDiv w:val="1"/>
      <w:marLeft w:val="0"/>
      <w:marRight w:val="0"/>
      <w:marTop w:val="0"/>
      <w:marBottom w:val="0"/>
      <w:divBdr>
        <w:top w:val="none" w:sz="0" w:space="0" w:color="auto"/>
        <w:left w:val="none" w:sz="0" w:space="0" w:color="auto"/>
        <w:bottom w:val="none" w:sz="0" w:space="0" w:color="auto"/>
        <w:right w:val="none" w:sz="0" w:space="0" w:color="auto"/>
      </w:divBdr>
    </w:div>
    <w:div w:id="926307038">
      <w:bodyDiv w:val="1"/>
      <w:marLeft w:val="0"/>
      <w:marRight w:val="0"/>
      <w:marTop w:val="0"/>
      <w:marBottom w:val="0"/>
      <w:divBdr>
        <w:top w:val="none" w:sz="0" w:space="0" w:color="auto"/>
        <w:left w:val="none" w:sz="0" w:space="0" w:color="auto"/>
        <w:bottom w:val="none" w:sz="0" w:space="0" w:color="auto"/>
        <w:right w:val="none" w:sz="0" w:space="0" w:color="auto"/>
      </w:divBdr>
    </w:div>
    <w:div w:id="928847747">
      <w:bodyDiv w:val="1"/>
      <w:marLeft w:val="0"/>
      <w:marRight w:val="0"/>
      <w:marTop w:val="0"/>
      <w:marBottom w:val="0"/>
      <w:divBdr>
        <w:top w:val="none" w:sz="0" w:space="0" w:color="auto"/>
        <w:left w:val="none" w:sz="0" w:space="0" w:color="auto"/>
        <w:bottom w:val="none" w:sz="0" w:space="0" w:color="auto"/>
        <w:right w:val="none" w:sz="0" w:space="0" w:color="auto"/>
      </w:divBdr>
    </w:div>
    <w:div w:id="940452068">
      <w:bodyDiv w:val="1"/>
      <w:marLeft w:val="0"/>
      <w:marRight w:val="0"/>
      <w:marTop w:val="0"/>
      <w:marBottom w:val="0"/>
      <w:divBdr>
        <w:top w:val="none" w:sz="0" w:space="0" w:color="auto"/>
        <w:left w:val="none" w:sz="0" w:space="0" w:color="auto"/>
        <w:bottom w:val="none" w:sz="0" w:space="0" w:color="auto"/>
        <w:right w:val="none" w:sz="0" w:space="0" w:color="auto"/>
      </w:divBdr>
    </w:div>
    <w:div w:id="941453366">
      <w:bodyDiv w:val="1"/>
      <w:marLeft w:val="0"/>
      <w:marRight w:val="0"/>
      <w:marTop w:val="0"/>
      <w:marBottom w:val="0"/>
      <w:divBdr>
        <w:top w:val="none" w:sz="0" w:space="0" w:color="auto"/>
        <w:left w:val="none" w:sz="0" w:space="0" w:color="auto"/>
        <w:bottom w:val="none" w:sz="0" w:space="0" w:color="auto"/>
        <w:right w:val="none" w:sz="0" w:space="0" w:color="auto"/>
      </w:divBdr>
    </w:div>
    <w:div w:id="951399401">
      <w:bodyDiv w:val="1"/>
      <w:marLeft w:val="0"/>
      <w:marRight w:val="0"/>
      <w:marTop w:val="0"/>
      <w:marBottom w:val="0"/>
      <w:divBdr>
        <w:top w:val="none" w:sz="0" w:space="0" w:color="auto"/>
        <w:left w:val="none" w:sz="0" w:space="0" w:color="auto"/>
        <w:bottom w:val="none" w:sz="0" w:space="0" w:color="auto"/>
        <w:right w:val="none" w:sz="0" w:space="0" w:color="auto"/>
      </w:divBdr>
    </w:div>
    <w:div w:id="968245983">
      <w:bodyDiv w:val="1"/>
      <w:marLeft w:val="0"/>
      <w:marRight w:val="0"/>
      <w:marTop w:val="0"/>
      <w:marBottom w:val="0"/>
      <w:divBdr>
        <w:top w:val="none" w:sz="0" w:space="0" w:color="auto"/>
        <w:left w:val="none" w:sz="0" w:space="0" w:color="auto"/>
        <w:bottom w:val="none" w:sz="0" w:space="0" w:color="auto"/>
        <w:right w:val="none" w:sz="0" w:space="0" w:color="auto"/>
      </w:divBdr>
    </w:div>
    <w:div w:id="977799798">
      <w:bodyDiv w:val="1"/>
      <w:marLeft w:val="0"/>
      <w:marRight w:val="0"/>
      <w:marTop w:val="0"/>
      <w:marBottom w:val="0"/>
      <w:divBdr>
        <w:top w:val="none" w:sz="0" w:space="0" w:color="auto"/>
        <w:left w:val="none" w:sz="0" w:space="0" w:color="auto"/>
        <w:bottom w:val="none" w:sz="0" w:space="0" w:color="auto"/>
        <w:right w:val="none" w:sz="0" w:space="0" w:color="auto"/>
      </w:divBdr>
    </w:div>
    <w:div w:id="1007639500">
      <w:bodyDiv w:val="1"/>
      <w:marLeft w:val="0"/>
      <w:marRight w:val="0"/>
      <w:marTop w:val="0"/>
      <w:marBottom w:val="0"/>
      <w:divBdr>
        <w:top w:val="none" w:sz="0" w:space="0" w:color="auto"/>
        <w:left w:val="none" w:sz="0" w:space="0" w:color="auto"/>
        <w:bottom w:val="none" w:sz="0" w:space="0" w:color="auto"/>
        <w:right w:val="none" w:sz="0" w:space="0" w:color="auto"/>
      </w:divBdr>
    </w:div>
    <w:div w:id="1019812216">
      <w:bodyDiv w:val="1"/>
      <w:marLeft w:val="0"/>
      <w:marRight w:val="0"/>
      <w:marTop w:val="0"/>
      <w:marBottom w:val="0"/>
      <w:divBdr>
        <w:top w:val="none" w:sz="0" w:space="0" w:color="auto"/>
        <w:left w:val="none" w:sz="0" w:space="0" w:color="auto"/>
        <w:bottom w:val="none" w:sz="0" w:space="0" w:color="auto"/>
        <w:right w:val="none" w:sz="0" w:space="0" w:color="auto"/>
      </w:divBdr>
    </w:div>
    <w:div w:id="1024357241">
      <w:bodyDiv w:val="1"/>
      <w:marLeft w:val="0"/>
      <w:marRight w:val="0"/>
      <w:marTop w:val="0"/>
      <w:marBottom w:val="0"/>
      <w:divBdr>
        <w:top w:val="none" w:sz="0" w:space="0" w:color="auto"/>
        <w:left w:val="none" w:sz="0" w:space="0" w:color="auto"/>
        <w:bottom w:val="none" w:sz="0" w:space="0" w:color="auto"/>
        <w:right w:val="none" w:sz="0" w:space="0" w:color="auto"/>
      </w:divBdr>
    </w:div>
    <w:div w:id="1039205121">
      <w:bodyDiv w:val="1"/>
      <w:marLeft w:val="0"/>
      <w:marRight w:val="0"/>
      <w:marTop w:val="0"/>
      <w:marBottom w:val="0"/>
      <w:divBdr>
        <w:top w:val="none" w:sz="0" w:space="0" w:color="auto"/>
        <w:left w:val="none" w:sz="0" w:space="0" w:color="auto"/>
        <w:bottom w:val="none" w:sz="0" w:space="0" w:color="auto"/>
        <w:right w:val="none" w:sz="0" w:space="0" w:color="auto"/>
      </w:divBdr>
    </w:div>
    <w:div w:id="1047527647">
      <w:bodyDiv w:val="1"/>
      <w:marLeft w:val="0"/>
      <w:marRight w:val="0"/>
      <w:marTop w:val="0"/>
      <w:marBottom w:val="0"/>
      <w:divBdr>
        <w:top w:val="none" w:sz="0" w:space="0" w:color="auto"/>
        <w:left w:val="none" w:sz="0" w:space="0" w:color="auto"/>
        <w:bottom w:val="none" w:sz="0" w:space="0" w:color="auto"/>
        <w:right w:val="none" w:sz="0" w:space="0" w:color="auto"/>
      </w:divBdr>
    </w:div>
    <w:div w:id="1052383994">
      <w:bodyDiv w:val="1"/>
      <w:marLeft w:val="0"/>
      <w:marRight w:val="0"/>
      <w:marTop w:val="0"/>
      <w:marBottom w:val="0"/>
      <w:divBdr>
        <w:top w:val="none" w:sz="0" w:space="0" w:color="auto"/>
        <w:left w:val="none" w:sz="0" w:space="0" w:color="auto"/>
        <w:bottom w:val="none" w:sz="0" w:space="0" w:color="auto"/>
        <w:right w:val="none" w:sz="0" w:space="0" w:color="auto"/>
      </w:divBdr>
    </w:div>
    <w:div w:id="1077241123">
      <w:bodyDiv w:val="1"/>
      <w:marLeft w:val="0"/>
      <w:marRight w:val="0"/>
      <w:marTop w:val="0"/>
      <w:marBottom w:val="0"/>
      <w:divBdr>
        <w:top w:val="none" w:sz="0" w:space="0" w:color="auto"/>
        <w:left w:val="none" w:sz="0" w:space="0" w:color="auto"/>
        <w:bottom w:val="none" w:sz="0" w:space="0" w:color="auto"/>
        <w:right w:val="none" w:sz="0" w:space="0" w:color="auto"/>
      </w:divBdr>
    </w:div>
    <w:div w:id="1084499023">
      <w:bodyDiv w:val="1"/>
      <w:marLeft w:val="0"/>
      <w:marRight w:val="0"/>
      <w:marTop w:val="0"/>
      <w:marBottom w:val="0"/>
      <w:divBdr>
        <w:top w:val="none" w:sz="0" w:space="0" w:color="auto"/>
        <w:left w:val="none" w:sz="0" w:space="0" w:color="auto"/>
        <w:bottom w:val="none" w:sz="0" w:space="0" w:color="auto"/>
        <w:right w:val="none" w:sz="0" w:space="0" w:color="auto"/>
      </w:divBdr>
    </w:div>
    <w:div w:id="1085608538">
      <w:bodyDiv w:val="1"/>
      <w:marLeft w:val="0"/>
      <w:marRight w:val="0"/>
      <w:marTop w:val="0"/>
      <w:marBottom w:val="0"/>
      <w:divBdr>
        <w:top w:val="none" w:sz="0" w:space="0" w:color="auto"/>
        <w:left w:val="none" w:sz="0" w:space="0" w:color="auto"/>
        <w:bottom w:val="none" w:sz="0" w:space="0" w:color="auto"/>
        <w:right w:val="none" w:sz="0" w:space="0" w:color="auto"/>
      </w:divBdr>
    </w:div>
    <w:div w:id="1105885788">
      <w:bodyDiv w:val="1"/>
      <w:marLeft w:val="0"/>
      <w:marRight w:val="0"/>
      <w:marTop w:val="0"/>
      <w:marBottom w:val="0"/>
      <w:divBdr>
        <w:top w:val="none" w:sz="0" w:space="0" w:color="auto"/>
        <w:left w:val="none" w:sz="0" w:space="0" w:color="auto"/>
        <w:bottom w:val="none" w:sz="0" w:space="0" w:color="auto"/>
        <w:right w:val="none" w:sz="0" w:space="0" w:color="auto"/>
      </w:divBdr>
    </w:div>
    <w:div w:id="1106655936">
      <w:bodyDiv w:val="1"/>
      <w:marLeft w:val="0"/>
      <w:marRight w:val="0"/>
      <w:marTop w:val="0"/>
      <w:marBottom w:val="0"/>
      <w:divBdr>
        <w:top w:val="none" w:sz="0" w:space="0" w:color="auto"/>
        <w:left w:val="none" w:sz="0" w:space="0" w:color="auto"/>
        <w:bottom w:val="none" w:sz="0" w:space="0" w:color="auto"/>
        <w:right w:val="none" w:sz="0" w:space="0" w:color="auto"/>
      </w:divBdr>
    </w:div>
    <w:div w:id="1116755476">
      <w:bodyDiv w:val="1"/>
      <w:marLeft w:val="0"/>
      <w:marRight w:val="0"/>
      <w:marTop w:val="0"/>
      <w:marBottom w:val="0"/>
      <w:divBdr>
        <w:top w:val="none" w:sz="0" w:space="0" w:color="auto"/>
        <w:left w:val="none" w:sz="0" w:space="0" w:color="auto"/>
        <w:bottom w:val="none" w:sz="0" w:space="0" w:color="auto"/>
        <w:right w:val="none" w:sz="0" w:space="0" w:color="auto"/>
      </w:divBdr>
    </w:div>
    <w:div w:id="1119643394">
      <w:bodyDiv w:val="1"/>
      <w:marLeft w:val="0"/>
      <w:marRight w:val="0"/>
      <w:marTop w:val="0"/>
      <w:marBottom w:val="0"/>
      <w:divBdr>
        <w:top w:val="none" w:sz="0" w:space="0" w:color="auto"/>
        <w:left w:val="none" w:sz="0" w:space="0" w:color="auto"/>
        <w:bottom w:val="none" w:sz="0" w:space="0" w:color="auto"/>
        <w:right w:val="none" w:sz="0" w:space="0" w:color="auto"/>
      </w:divBdr>
    </w:div>
    <w:div w:id="1132363111">
      <w:bodyDiv w:val="1"/>
      <w:marLeft w:val="0"/>
      <w:marRight w:val="0"/>
      <w:marTop w:val="0"/>
      <w:marBottom w:val="0"/>
      <w:divBdr>
        <w:top w:val="none" w:sz="0" w:space="0" w:color="auto"/>
        <w:left w:val="none" w:sz="0" w:space="0" w:color="auto"/>
        <w:bottom w:val="none" w:sz="0" w:space="0" w:color="auto"/>
        <w:right w:val="none" w:sz="0" w:space="0" w:color="auto"/>
      </w:divBdr>
    </w:div>
    <w:div w:id="1155535545">
      <w:bodyDiv w:val="1"/>
      <w:marLeft w:val="0"/>
      <w:marRight w:val="0"/>
      <w:marTop w:val="0"/>
      <w:marBottom w:val="0"/>
      <w:divBdr>
        <w:top w:val="none" w:sz="0" w:space="0" w:color="auto"/>
        <w:left w:val="none" w:sz="0" w:space="0" w:color="auto"/>
        <w:bottom w:val="none" w:sz="0" w:space="0" w:color="auto"/>
        <w:right w:val="none" w:sz="0" w:space="0" w:color="auto"/>
      </w:divBdr>
    </w:div>
    <w:div w:id="1158568582">
      <w:bodyDiv w:val="1"/>
      <w:marLeft w:val="0"/>
      <w:marRight w:val="0"/>
      <w:marTop w:val="0"/>
      <w:marBottom w:val="0"/>
      <w:divBdr>
        <w:top w:val="none" w:sz="0" w:space="0" w:color="auto"/>
        <w:left w:val="none" w:sz="0" w:space="0" w:color="auto"/>
        <w:bottom w:val="none" w:sz="0" w:space="0" w:color="auto"/>
        <w:right w:val="none" w:sz="0" w:space="0" w:color="auto"/>
      </w:divBdr>
    </w:div>
    <w:div w:id="1160072909">
      <w:bodyDiv w:val="1"/>
      <w:marLeft w:val="0"/>
      <w:marRight w:val="0"/>
      <w:marTop w:val="0"/>
      <w:marBottom w:val="0"/>
      <w:divBdr>
        <w:top w:val="none" w:sz="0" w:space="0" w:color="auto"/>
        <w:left w:val="none" w:sz="0" w:space="0" w:color="auto"/>
        <w:bottom w:val="none" w:sz="0" w:space="0" w:color="auto"/>
        <w:right w:val="none" w:sz="0" w:space="0" w:color="auto"/>
      </w:divBdr>
    </w:div>
    <w:div w:id="1166018244">
      <w:bodyDiv w:val="1"/>
      <w:marLeft w:val="0"/>
      <w:marRight w:val="0"/>
      <w:marTop w:val="0"/>
      <w:marBottom w:val="0"/>
      <w:divBdr>
        <w:top w:val="none" w:sz="0" w:space="0" w:color="auto"/>
        <w:left w:val="none" w:sz="0" w:space="0" w:color="auto"/>
        <w:bottom w:val="none" w:sz="0" w:space="0" w:color="auto"/>
        <w:right w:val="none" w:sz="0" w:space="0" w:color="auto"/>
      </w:divBdr>
    </w:div>
    <w:div w:id="1185482214">
      <w:bodyDiv w:val="1"/>
      <w:marLeft w:val="0"/>
      <w:marRight w:val="0"/>
      <w:marTop w:val="0"/>
      <w:marBottom w:val="0"/>
      <w:divBdr>
        <w:top w:val="none" w:sz="0" w:space="0" w:color="auto"/>
        <w:left w:val="none" w:sz="0" w:space="0" w:color="auto"/>
        <w:bottom w:val="none" w:sz="0" w:space="0" w:color="auto"/>
        <w:right w:val="none" w:sz="0" w:space="0" w:color="auto"/>
      </w:divBdr>
    </w:div>
    <w:div w:id="1185707654">
      <w:bodyDiv w:val="1"/>
      <w:marLeft w:val="0"/>
      <w:marRight w:val="0"/>
      <w:marTop w:val="0"/>
      <w:marBottom w:val="0"/>
      <w:divBdr>
        <w:top w:val="none" w:sz="0" w:space="0" w:color="auto"/>
        <w:left w:val="none" w:sz="0" w:space="0" w:color="auto"/>
        <w:bottom w:val="none" w:sz="0" w:space="0" w:color="auto"/>
        <w:right w:val="none" w:sz="0" w:space="0" w:color="auto"/>
      </w:divBdr>
    </w:div>
    <w:div w:id="1204753634">
      <w:bodyDiv w:val="1"/>
      <w:marLeft w:val="0"/>
      <w:marRight w:val="0"/>
      <w:marTop w:val="0"/>
      <w:marBottom w:val="0"/>
      <w:divBdr>
        <w:top w:val="none" w:sz="0" w:space="0" w:color="auto"/>
        <w:left w:val="none" w:sz="0" w:space="0" w:color="auto"/>
        <w:bottom w:val="none" w:sz="0" w:space="0" w:color="auto"/>
        <w:right w:val="none" w:sz="0" w:space="0" w:color="auto"/>
      </w:divBdr>
    </w:div>
    <w:div w:id="1215776367">
      <w:bodyDiv w:val="1"/>
      <w:marLeft w:val="0"/>
      <w:marRight w:val="0"/>
      <w:marTop w:val="0"/>
      <w:marBottom w:val="0"/>
      <w:divBdr>
        <w:top w:val="none" w:sz="0" w:space="0" w:color="auto"/>
        <w:left w:val="none" w:sz="0" w:space="0" w:color="auto"/>
        <w:bottom w:val="none" w:sz="0" w:space="0" w:color="auto"/>
        <w:right w:val="none" w:sz="0" w:space="0" w:color="auto"/>
      </w:divBdr>
    </w:div>
    <w:div w:id="1232034334">
      <w:bodyDiv w:val="1"/>
      <w:marLeft w:val="0"/>
      <w:marRight w:val="0"/>
      <w:marTop w:val="0"/>
      <w:marBottom w:val="0"/>
      <w:divBdr>
        <w:top w:val="none" w:sz="0" w:space="0" w:color="auto"/>
        <w:left w:val="none" w:sz="0" w:space="0" w:color="auto"/>
        <w:bottom w:val="none" w:sz="0" w:space="0" w:color="auto"/>
        <w:right w:val="none" w:sz="0" w:space="0" w:color="auto"/>
      </w:divBdr>
    </w:div>
    <w:div w:id="1243831562">
      <w:bodyDiv w:val="1"/>
      <w:marLeft w:val="0"/>
      <w:marRight w:val="0"/>
      <w:marTop w:val="0"/>
      <w:marBottom w:val="0"/>
      <w:divBdr>
        <w:top w:val="none" w:sz="0" w:space="0" w:color="auto"/>
        <w:left w:val="none" w:sz="0" w:space="0" w:color="auto"/>
        <w:bottom w:val="none" w:sz="0" w:space="0" w:color="auto"/>
        <w:right w:val="none" w:sz="0" w:space="0" w:color="auto"/>
      </w:divBdr>
    </w:div>
    <w:div w:id="1244216522">
      <w:bodyDiv w:val="1"/>
      <w:marLeft w:val="0"/>
      <w:marRight w:val="0"/>
      <w:marTop w:val="0"/>
      <w:marBottom w:val="0"/>
      <w:divBdr>
        <w:top w:val="none" w:sz="0" w:space="0" w:color="auto"/>
        <w:left w:val="none" w:sz="0" w:space="0" w:color="auto"/>
        <w:bottom w:val="none" w:sz="0" w:space="0" w:color="auto"/>
        <w:right w:val="none" w:sz="0" w:space="0" w:color="auto"/>
      </w:divBdr>
    </w:div>
    <w:div w:id="1249385094">
      <w:bodyDiv w:val="1"/>
      <w:marLeft w:val="0"/>
      <w:marRight w:val="0"/>
      <w:marTop w:val="0"/>
      <w:marBottom w:val="0"/>
      <w:divBdr>
        <w:top w:val="none" w:sz="0" w:space="0" w:color="auto"/>
        <w:left w:val="none" w:sz="0" w:space="0" w:color="auto"/>
        <w:bottom w:val="none" w:sz="0" w:space="0" w:color="auto"/>
        <w:right w:val="none" w:sz="0" w:space="0" w:color="auto"/>
      </w:divBdr>
    </w:div>
    <w:div w:id="1251350902">
      <w:bodyDiv w:val="1"/>
      <w:marLeft w:val="0"/>
      <w:marRight w:val="0"/>
      <w:marTop w:val="0"/>
      <w:marBottom w:val="0"/>
      <w:divBdr>
        <w:top w:val="none" w:sz="0" w:space="0" w:color="auto"/>
        <w:left w:val="none" w:sz="0" w:space="0" w:color="auto"/>
        <w:bottom w:val="none" w:sz="0" w:space="0" w:color="auto"/>
        <w:right w:val="none" w:sz="0" w:space="0" w:color="auto"/>
      </w:divBdr>
    </w:div>
    <w:div w:id="1253900970">
      <w:bodyDiv w:val="1"/>
      <w:marLeft w:val="0"/>
      <w:marRight w:val="0"/>
      <w:marTop w:val="0"/>
      <w:marBottom w:val="0"/>
      <w:divBdr>
        <w:top w:val="none" w:sz="0" w:space="0" w:color="auto"/>
        <w:left w:val="none" w:sz="0" w:space="0" w:color="auto"/>
        <w:bottom w:val="none" w:sz="0" w:space="0" w:color="auto"/>
        <w:right w:val="none" w:sz="0" w:space="0" w:color="auto"/>
      </w:divBdr>
    </w:div>
    <w:div w:id="1259871098">
      <w:bodyDiv w:val="1"/>
      <w:marLeft w:val="0"/>
      <w:marRight w:val="0"/>
      <w:marTop w:val="0"/>
      <w:marBottom w:val="0"/>
      <w:divBdr>
        <w:top w:val="none" w:sz="0" w:space="0" w:color="auto"/>
        <w:left w:val="none" w:sz="0" w:space="0" w:color="auto"/>
        <w:bottom w:val="none" w:sz="0" w:space="0" w:color="auto"/>
        <w:right w:val="none" w:sz="0" w:space="0" w:color="auto"/>
      </w:divBdr>
    </w:div>
    <w:div w:id="1261331875">
      <w:bodyDiv w:val="1"/>
      <w:marLeft w:val="0"/>
      <w:marRight w:val="0"/>
      <w:marTop w:val="0"/>
      <w:marBottom w:val="0"/>
      <w:divBdr>
        <w:top w:val="none" w:sz="0" w:space="0" w:color="auto"/>
        <w:left w:val="none" w:sz="0" w:space="0" w:color="auto"/>
        <w:bottom w:val="none" w:sz="0" w:space="0" w:color="auto"/>
        <w:right w:val="none" w:sz="0" w:space="0" w:color="auto"/>
      </w:divBdr>
    </w:div>
    <w:div w:id="1289825253">
      <w:bodyDiv w:val="1"/>
      <w:marLeft w:val="0"/>
      <w:marRight w:val="0"/>
      <w:marTop w:val="0"/>
      <w:marBottom w:val="0"/>
      <w:divBdr>
        <w:top w:val="none" w:sz="0" w:space="0" w:color="auto"/>
        <w:left w:val="none" w:sz="0" w:space="0" w:color="auto"/>
        <w:bottom w:val="none" w:sz="0" w:space="0" w:color="auto"/>
        <w:right w:val="none" w:sz="0" w:space="0" w:color="auto"/>
      </w:divBdr>
    </w:div>
    <w:div w:id="1322272241">
      <w:bodyDiv w:val="1"/>
      <w:marLeft w:val="0"/>
      <w:marRight w:val="0"/>
      <w:marTop w:val="0"/>
      <w:marBottom w:val="0"/>
      <w:divBdr>
        <w:top w:val="none" w:sz="0" w:space="0" w:color="auto"/>
        <w:left w:val="none" w:sz="0" w:space="0" w:color="auto"/>
        <w:bottom w:val="none" w:sz="0" w:space="0" w:color="auto"/>
        <w:right w:val="none" w:sz="0" w:space="0" w:color="auto"/>
      </w:divBdr>
    </w:div>
    <w:div w:id="1326202845">
      <w:bodyDiv w:val="1"/>
      <w:marLeft w:val="0"/>
      <w:marRight w:val="0"/>
      <w:marTop w:val="0"/>
      <w:marBottom w:val="0"/>
      <w:divBdr>
        <w:top w:val="none" w:sz="0" w:space="0" w:color="auto"/>
        <w:left w:val="none" w:sz="0" w:space="0" w:color="auto"/>
        <w:bottom w:val="none" w:sz="0" w:space="0" w:color="auto"/>
        <w:right w:val="none" w:sz="0" w:space="0" w:color="auto"/>
      </w:divBdr>
    </w:div>
    <w:div w:id="1326668091">
      <w:bodyDiv w:val="1"/>
      <w:marLeft w:val="0"/>
      <w:marRight w:val="0"/>
      <w:marTop w:val="0"/>
      <w:marBottom w:val="0"/>
      <w:divBdr>
        <w:top w:val="none" w:sz="0" w:space="0" w:color="auto"/>
        <w:left w:val="none" w:sz="0" w:space="0" w:color="auto"/>
        <w:bottom w:val="none" w:sz="0" w:space="0" w:color="auto"/>
        <w:right w:val="none" w:sz="0" w:space="0" w:color="auto"/>
      </w:divBdr>
      <w:divsChild>
        <w:div w:id="13699592">
          <w:marLeft w:val="0"/>
          <w:marRight w:val="0"/>
          <w:marTop w:val="0"/>
          <w:marBottom w:val="0"/>
          <w:divBdr>
            <w:top w:val="none" w:sz="0" w:space="0" w:color="auto"/>
            <w:left w:val="none" w:sz="0" w:space="0" w:color="auto"/>
            <w:bottom w:val="none" w:sz="0" w:space="0" w:color="auto"/>
            <w:right w:val="none" w:sz="0" w:space="0" w:color="auto"/>
          </w:divBdr>
        </w:div>
        <w:div w:id="94326150">
          <w:marLeft w:val="0"/>
          <w:marRight w:val="0"/>
          <w:marTop w:val="0"/>
          <w:marBottom w:val="0"/>
          <w:divBdr>
            <w:top w:val="none" w:sz="0" w:space="0" w:color="auto"/>
            <w:left w:val="none" w:sz="0" w:space="0" w:color="auto"/>
            <w:bottom w:val="none" w:sz="0" w:space="0" w:color="auto"/>
            <w:right w:val="none" w:sz="0" w:space="0" w:color="auto"/>
          </w:divBdr>
        </w:div>
        <w:div w:id="97330809">
          <w:marLeft w:val="0"/>
          <w:marRight w:val="0"/>
          <w:marTop w:val="0"/>
          <w:marBottom w:val="0"/>
          <w:divBdr>
            <w:top w:val="none" w:sz="0" w:space="0" w:color="auto"/>
            <w:left w:val="none" w:sz="0" w:space="0" w:color="auto"/>
            <w:bottom w:val="none" w:sz="0" w:space="0" w:color="auto"/>
            <w:right w:val="none" w:sz="0" w:space="0" w:color="auto"/>
          </w:divBdr>
        </w:div>
        <w:div w:id="138421735">
          <w:marLeft w:val="0"/>
          <w:marRight w:val="0"/>
          <w:marTop w:val="0"/>
          <w:marBottom w:val="0"/>
          <w:divBdr>
            <w:top w:val="none" w:sz="0" w:space="0" w:color="auto"/>
            <w:left w:val="none" w:sz="0" w:space="0" w:color="auto"/>
            <w:bottom w:val="none" w:sz="0" w:space="0" w:color="auto"/>
            <w:right w:val="none" w:sz="0" w:space="0" w:color="auto"/>
          </w:divBdr>
        </w:div>
        <w:div w:id="188883246">
          <w:marLeft w:val="0"/>
          <w:marRight w:val="0"/>
          <w:marTop w:val="0"/>
          <w:marBottom w:val="0"/>
          <w:divBdr>
            <w:top w:val="none" w:sz="0" w:space="0" w:color="auto"/>
            <w:left w:val="none" w:sz="0" w:space="0" w:color="auto"/>
            <w:bottom w:val="none" w:sz="0" w:space="0" w:color="auto"/>
            <w:right w:val="none" w:sz="0" w:space="0" w:color="auto"/>
          </w:divBdr>
        </w:div>
        <w:div w:id="220018168">
          <w:marLeft w:val="0"/>
          <w:marRight w:val="0"/>
          <w:marTop w:val="0"/>
          <w:marBottom w:val="0"/>
          <w:divBdr>
            <w:top w:val="none" w:sz="0" w:space="0" w:color="auto"/>
            <w:left w:val="none" w:sz="0" w:space="0" w:color="auto"/>
            <w:bottom w:val="none" w:sz="0" w:space="0" w:color="auto"/>
            <w:right w:val="none" w:sz="0" w:space="0" w:color="auto"/>
          </w:divBdr>
        </w:div>
        <w:div w:id="284698960">
          <w:marLeft w:val="0"/>
          <w:marRight w:val="0"/>
          <w:marTop w:val="0"/>
          <w:marBottom w:val="0"/>
          <w:divBdr>
            <w:top w:val="none" w:sz="0" w:space="0" w:color="auto"/>
            <w:left w:val="none" w:sz="0" w:space="0" w:color="auto"/>
            <w:bottom w:val="none" w:sz="0" w:space="0" w:color="auto"/>
            <w:right w:val="none" w:sz="0" w:space="0" w:color="auto"/>
          </w:divBdr>
        </w:div>
        <w:div w:id="378749539">
          <w:marLeft w:val="0"/>
          <w:marRight w:val="0"/>
          <w:marTop w:val="0"/>
          <w:marBottom w:val="0"/>
          <w:divBdr>
            <w:top w:val="none" w:sz="0" w:space="0" w:color="auto"/>
            <w:left w:val="none" w:sz="0" w:space="0" w:color="auto"/>
            <w:bottom w:val="none" w:sz="0" w:space="0" w:color="auto"/>
            <w:right w:val="none" w:sz="0" w:space="0" w:color="auto"/>
          </w:divBdr>
        </w:div>
        <w:div w:id="401294388">
          <w:marLeft w:val="0"/>
          <w:marRight w:val="0"/>
          <w:marTop w:val="0"/>
          <w:marBottom w:val="0"/>
          <w:divBdr>
            <w:top w:val="none" w:sz="0" w:space="0" w:color="auto"/>
            <w:left w:val="none" w:sz="0" w:space="0" w:color="auto"/>
            <w:bottom w:val="none" w:sz="0" w:space="0" w:color="auto"/>
            <w:right w:val="none" w:sz="0" w:space="0" w:color="auto"/>
          </w:divBdr>
        </w:div>
        <w:div w:id="437455141">
          <w:marLeft w:val="0"/>
          <w:marRight w:val="0"/>
          <w:marTop w:val="0"/>
          <w:marBottom w:val="0"/>
          <w:divBdr>
            <w:top w:val="none" w:sz="0" w:space="0" w:color="auto"/>
            <w:left w:val="none" w:sz="0" w:space="0" w:color="auto"/>
            <w:bottom w:val="none" w:sz="0" w:space="0" w:color="auto"/>
            <w:right w:val="none" w:sz="0" w:space="0" w:color="auto"/>
          </w:divBdr>
        </w:div>
        <w:div w:id="454376270">
          <w:marLeft w:val="0"/>
          <w:marRight w:val="0"/>
          <w:marTop w:val="0"/>
          <w:marBottom w:val="0"/>
          <w:divBdr>
            <w:top w:val="none" w:sz="0" w:space="0" w:color="auto"/>
            <w:left w:val="none" w:sz="0" w:space="0" w:color="auto"/>
            <w:bottom w:val="none" w:sz="0" w:space="0" w:color="auto"/>
            <w:right w:val="none" w:sz="0" w:space="0" w:color="auto"/>
          </w:divBdr>
        </w:div>
        <w:div w:id="643850995">
          <w:marLeft w:val="0"/>
          <w:marRight w:val="0"/>
          <w:marTop w:val="0"/>
          <w:marBottom w:val="0"/>
          <w:divBdr>
            <w:top w:val="none" w:sz="0" w:space="0" w:color="auto"/>
            <w:left w:val="none" w:sz="0" w:space="0" w:color="auto"/>
            <w:bottom w:val="none" w:sz="0" w:space="0" w:color="auto"/>
            <w:right w:val="none" w:sz="0" w:space="0" w:color="auto"/>
          </w:divBdr>
        </w:div>
        <w:div w:id="662316736">
          <w:marLeft w:val="0"/>
          <w:marRight w:val="0"/>
          <w:marTop w:val="0"/>
          <w:marBottom w:val="0"/>
          <w:divBdr>
            <w:top w:val="none" w:sz="0" w:space="0" w:color="auto"/>
            <w:left w:val="none" w:sz="0" w:space="0" w:color="auto"/>
            <w:bottom w:val="none" w:sz="0" w:space="0" w:color="auto"/>
            <w:right w:val="none" w:sz="0" w:space="0" w:color="auto"/>
          </w:divBdr>
        </w:div>
        <w:div w:id="757485941">
          <w:marLeft w:val="0"/>
          <w:marRight w:val="0"/>
          <w:marTop w:val="0"/>
          <w:marBottom w:val="0"/>
          <w:divBdr>
            <w:top w:val="none" w:sz="0" w:space="0" w:color="auto"/>
            <w:left w:val="none" w:sz="0" w:space="0" w:color="auto"/>
            <w:bottom w:val="none" w:sz="0" w:space="0" w:color="auto"/>
            <w:right w:val="none" w:sz="0" w:space="0" w:color="auto"/>
          </w:divBdr>
        </w:div>
        <w:div w:id="880360373">
          <w:marLeft w:val="0"/>
          <w:marRight w:val="0"/>
          <w:marTop w:val="0"/>
          <w:marBottom w:val="0"/>
          <w:divBdr>
            <w:top w:val="none" w:sz="0" w:space="0" w:color="auto"/>
            <w:left w:val="none" w:sz="0" w:space="0" w:color="auto"/>
            <w:bottom w:val="none" w:sz="0" w:space="0" w:color="auto"/>
            <w:right w:val="none" w:sz="0" w:space="0" w:color="auto"/>
          </w:divBdr>
        </w:div>
        <w:div w:id="913121083">
          <w:marLeft w:val="0"/>
          <w:marRight w:val="0"/>
          <w:marTop w:val="0"/>
          <w:marBottom w:val="0"/>
          <w:divBdr>
            <w:top w:val="none" w:sz="0" w:space="0" w:color="auto"/>
            <w:left w:val="none" w:sz="0" w:space="0" w:color="auto"/>
            <w:bottom w:val="none" w:sz="0" w:space="0" w:color="auto"/>
            <w:right w:val="none" w:sz="0" w:space="0" w:color="auto"/>
          </w:divBdr>
        </w:div>
        <w:div w:id="929236357">
          <w:marLeft w:val="0"/>
          <w:marRight w:val="0"/>
          <w:marTop w:val="0"/>
          <w:marBottom w:val="0"/>
          <w:divBdr>
            <w:top w:val="none" w:sz="0" w:space="0" w:color="auto"/>
            <w:left w:val="none" w:sz="0" w:space="0" w:color="auto"/>
            <w:bottom w:val="none" w:sz="0" w:space="0" w:color="auto"/>
            <w:right w:val="none" w:sz="0" w:space="0" w:color="auto"/>
          </w:divBdr>
        </w:div>
        <w:div w:id="929777760">
          <w:marLeft w:val="0"/>
          <w:marRight w:val="0"/>
          <w:marTop w:val="0"/>
          <w:marBottom w:val="0"/>
          <w:divBdr>
            <w:top w:val="none" w:sz="0" w:space="0" w:color="auto"/>
            <w:left w:val="none" w:sz="0" w:space="0" w:color="auto"/>
            <w:bottom w:val="none" w:sz="0" w:space="0" w:color="auto"/>
            <w:right w:val="none" w:sz="0" w:space="0" w:color="auto"/>
          </w:divBdr>
        </w:div>
        <w:div w:id="933636058">
          <w:marLeft w:val="0"/>
          <w:marRight w:val="0"/>
          <w:marTop w:val="0"/>
          <w:marBottom w:val="0"/>
          <w:divBdr>
            <w:top w:val="none" w:sz="0" w:space="0" w:color="auto"/>
            <w:left w:val="none" w:sz="0" w:space="0" w:color="auto"/>
            <w:bottom w:val="none" w:sz="0" w:space="0" w:color="auto"/>
            <w:right w:val="none" w:sz="0" w:space="0" w:color="auto"/>
          </w:divBdr>
        </w:div>
        <w:div w:id="978077697">
          <w:marLeft w:val="0"/>
          <w:marRight w:val="0"/>
          <w:marTop w:val="0"/>
          <w:marBottom w:val="0"/>
          <w:divBdr>
            <w:top w:val="none" w:sz="0" w:space="0" w:color="auto"/>
            <w:left w:val="none" w:sz="0" w:space="0" w:color="auto"/>
            <w:bottom w:val="none" w:sz="0" w:space="0" w:color="auto"/>
            <w:right w:val="none" w:sz="0" w:space="0" w:color="auto"/>
          </w:divBdr>
        </w:div>
        <w:div w:id="1019086911">
          <w:marLeft w:val="0"/>
          <w:marRight w:val="0"/>
          <w:marTop w:val="0"/>
          <w:marBottom w:val="0"/>
          <w:divBdr>
            <w:top w:val="none" w:sz="0" w:space="0" w:color="auto"/>
            <w:left w:val="none" w:sz="0" w:space="0" w:color="auto"/>
            <w:bottom w:val="none" w:sz="0" w:space="0" w:color="auto"/>
            <w:right w:val="none" w:sz="0" w:space="0" w:color="auto"/>
          </w:divBdr>
        </w:div>
        <w:div w:id="1048381502">
          <w:marLeft w:val="0"/>
          <w:marRight w:val="0"/>
          <w:marTop w:val="0"/>
          <w:marBottom w:val="0"/>
          <w:divBdr>
            <w:top w:val="none" w:sz="0" w:space="0" w:color="auto"/>
            <w:left w:val="none" w:sz="0" w:space="0" w:color="auto"/>
            <w:bottom w:val="none" w:sz="0" w:space="0" w:color="auto"/>
            <w:right w:val="none" w:sz="0" w:space="0" w:color="auto"/>
          </w:divBdr>
        </w:div>
        <w:div w:id="1119835840">
          <w:marLeft w:val="0"/>
          <w:marRight w:val="0"/>
          <w:marTop w:val="0"/>
          <w:marBottom w:val="0"/>
          <w:divBdr>
            <w:top w:val="none" w:sz="0" w:space="0" w:color="auto"/>
            <w:left w:val="none" w:sz="0" w:space="0" w:color="auto"/>
            <w:bottom w:val="none" w:sz="0" w:space="0" w:color="auto"/>
            <w:right w:val="none" w:sz="0" w:space="0" w:color="auto"/>
          </w:divBdr>
        </w:div>
        <w:div w:id="1615794894">
          <w:marLeft w:val="0"/>
          <w:marRight w:val="0"/>
          <w:marTop w:val="0"/>
          <w:marBottom w:val="0"/>
          <w:divBdr>
            <w:top w:val="none" w:sz="0" w:space="0" w:color="auto"/>
            <w:left w:val="none" w:sz="0" w:space="0" w:color="auto"/>
            <w:bottom w:val="none" w:sz="0" w:space="0" w:color="auto"/>
            <w:right w:val="none" w:sz="0" w:space="0" w:color="auto"/>
          </w:divBdr>
        </w:div>
        <w:div w:id="1680159276">
          <w:marLeft w:val="0"/>
          <w:marRight w:val="0"/>
          <w:marTop w:val="0"/>
          <w:marBottom w:val="0"/>
          <w:divBdr>
            <w:top w:val="none" w:sz="0" w:space="0" w:color="auto"/>
            <w:left w:val="none" w:sz="0" w:space="0" w:color="auto"/>
            <w:bottom w:val="none" w:sz="0" w:space="0" w:color="auto"/>
            <w:right w:val="none" w:sz="0" w:space="0" w:color="auto"/>
          </w:divBdr>
        </w:div>
        <w:div w:id="1757361810">
          <w:marLeft w:val="0"/>
          <w:marRight w:val="0"/>
          <w:marTop w:val="0"/>
          <w:marBottom w:val="0"/>
          <w:divBdr>
            <w:top w:val="none" w:sz="0" w:space="0" w:color="auto"/>
            <w:left w:val="none" w:sz="0" w:space="0" w:color="auto"/>
            <w:bottom w:val="none" w:sz="0" w:space="0" w:color="auto"/>
            <w:right w:val="none" w:sz="0" w:space="0" w:color="auto"/>
          </w:divBdr>
        </w:div>
        <w:div w:id="1773164506">
          <w:marLeft w:val="0"/>
          <w:marRight w:val="0"/>
          <w:marTop w:val="0"/>
          <w:marBottom w:val="0"/>
          <w:divBdr>
            <w:top w:val="none" w:sz="0" w:space="0" w:color="auto"/>
            <w:left w:val="none" w:sz="0" w:space="0" w:color="auto"/>
            <w:bottom w:val="none" w:sz="0" w:space="0" w:color="auto"/>
            <w:right w:val="none" w:sz="0" w:space="0" w:color="auto"/>
          </w:divBdr>
        </w:div>
        <w:div w:id="1857840192">
          <w:marLeft w:val="0"/>
          <w:marRight w:val="0"/>
          <w:marTop w:val="0"/>
          <w:marBottom w:val="0"/>
          <w:divBdr>
            <w:top w:val="none" w:sz="0" w:space="0" w:color="auto"/>
            <w:left w:val="none" w:sz="0" w:space="0" w:color="auto"/>
            <w:bottom w:val="none" w:sz="0" w:space="0" w:color="auto"/>
            <w:right w:val="none" w:sz="0" w:space="0" w:color="auto"/>
          </w:divBdr>
        </w:div>
        <w:div w:id="1860704868">
          <w:marLeft w:val="0"/>
          <w:marRight w:val="0"/>
          <w:marTop w:val="0"/>
          <w:marBottom w:val="0"/>
          <w:divBdr>
            <w:top w:val="none" w:sz="0" w:space="0" w:color="auto"/>
            <w:left w:val="none" w:sz="0" w:space="0" w:color="auto"/>
            <w:bottom w:val="none" w:sz="0" w:space="0" w:color="auto"/>
            <w:right w:val="none" w:sz="0" w:space="0" w:color="auto"/>
          </w:divBdr>
        </w:div>
        <w:div w:id="1888105322">
          <w:marLeft w:val="0"/>
          <w:marRight w:val="0"/>
          <w:marTop w:val="0"/>
          <w:marBottom w:val="0"/>
          <w:divBdr>
            <w:top w:val="none" w:sz="0" w:space="0" w:color="auto"/>
            <w:left w:val="none" w:sz="0" w:space="0" w:color="auto"/>
            <w:bottom w:val="none" w:sz="0" w:space="0" w:color="auto"/>
            <w:right w:val="none" w:sz="0" w:space="0" w:color="auto"/>
          </w:divBdr>
        </w:div>
        <w:div w:id="1947614886">
          <w:marLeft w:val="0"/>
          <w:marRight w:val="0"/>
          <w:marTop w:val="0"/>
          <w:marBottom w:val="0"/>
          <w:divBdr>
            <w:top w:val="none" w:sz="0" w:space="0" w:color="auto"/>
            <w:left w:val="none" w:sz="0" w:space="0" w:color="auto"/>
            <w:bottom w:val="none" w:sz="0" w:space="0" w:color="auto"/>
            <w:right w:val="none" w:sz="0" w:space="0" w:color="auto"/>
          </w:divBdr>
        </w:div>
        <w:div w:id="1979188362">
          <w:marLeft w:val="0"/>
          <w:marRight w:val="0"/>
          <w:marTop w:val="0"/>
          <w:marBottom w:val="0"/>
          <w:divBdr>
            <w:top w:val="none" w:sz="0" w:space="0" w:color="auto"/>
            <w:left w:val="none" w:sz="0" w:space="0" w:color="auto"/>
            <w:bottom w:val="none" w:sz="0" w:space="0" w:color="auto"/>
            <w:right w:val="none" w:sz="0" w:space="0" w:color="auto"/>
          </w:divBdr>
        </w:div>
        <w:div w:id="1990940445">
          <w:marLeft w:val="0"/>
          <w:marRight w:val="0"/>
          <w:marTop w:val="0"/>
          <w:marBottom w:val="0"/>
          <w:divBdr>
            <w:top w:val="none" w:sz="0" w:space="0" w:color="auto"/>
            <w:left w:val="none" w:sz="0" w:space="0" w:color="auto"/>
            <w:bottom w:val="none" w:sz="0" w:space="0" w:color="auto"/>
            <w:right w:val="none" w:sz="0" w:space="0" w:color="auto"/>
          </w:divBdr>
        </w:div>
        <w:div w:id="2114864111">
          <w:marLeft w:val="0"/>
          <w:marRight w:val="0"/>
          <w:marTop w:val="0"/>
          <w:marBottom w:val="0"/>
          <w:divBdr>
            <w:top w:val="none" w:sz="0" w:space="0" w:color="auto"/>
            <w:left w:val="none" w:sz="0" w:space="0" w:color="auto"/>
            <w:bottom w:val="none" w:sz="0" w:space="0" w:color="auto"/>
            <w:right w:val="none" w:sz="0" w:space="0" w:color="auto"/>
          </w:divBdr>
        </w:div>
      </w:divsChild>
    </w:div>
    <w:div w:id="1327712625">
      <w:bodyDiv w:val="1"/>
      <w:marLeft w:val="0"/>
      <w:marRight w:val="0"/>
      <w:marTop w:val="0"/>
      <w:marBottom w:val="0"/>
      <w:divBdr>
        <w:top w:val="none" w:sz="0" w:space="0" w:color="auto"/>
        <w:left w:val="none" w:sz="0" w:space="0" w:color="auto"/>
        <w:bottom w:val="none" w:sz="0" w:space="0" w:color="auto"/>
        <w:right w:val="none" w:sz="0" w:space="0" w:color="auto"/>
      </w:divBdr>
    </w:div>
    <w:div w:id="1351643073">
      <w:bodyDiv w:val="1"/>
      <w:marLeft w:val="0"/>
      <w:marRight w:val="0"/>
      <w:marTop w:val="0"/>
      <w:marBottom w:val="0"/>
      <w:divBdr>
        <w:top w:val="none" w:sz="0" w:space="0" w:color="auto"/>
        <w:left w:val="none" w:sz="0" w:space="0" w:color="auto"/>
        <w:bottom w:val="none" w:sz="0" w:space="0" w:color="auto"/>
        <w:right w:val="none" w:sz="0" w:space="0" w:color="auto"/>
      </w:divBdr>
    </w:div>
    <w:div w:id="1356272404">
      <w:bodyDiv w:val="1"/>
      <w:marLeft w:val="0"/>
      <w:marRight w:val="0"/>
      <w:marTop w:val="0"/>
      <w:marBottom w:val="0"/>
      <w:divBdr>
        <w:top w:val="none" w:sz="0" w:space="0" w:color="auto"/>
        <w:left w:val="none" w:sz="0" w:space="0" w:color="auto"/>
        <w:bottom w:val="none" w:sz="0" w:space="0" w:color="auto"/>
        <w:right w:val="none" w:sz="0" w:space="0" w:color="auto"/>
      </w:divBdr>
    </w:div>
    <w:div w:id="1357536695">
      <w:bodyDiv w:val="1"/>
      <w:marLeft w:val="0"/>
      <w:marRight w:val="0"/>
      <w:marTop w:val="0"/>
      <w:marBottom w:val="0"/>
      <w:divBdr>
        <w:top w:val="none" w:sz="0" w:space="0" w:color="auto"/>
        <w:left w:val="none" w:sz="0" w:space="0" w:color="auto"/>
        <w:bottom w:val="none" w:sz="0" w:space="0" w:color="auto"/>
        <w:right w:val="none" w:sz="0" w:space="0" w:color="auto"/>
      </w:divBdr>
    </w:div>
    <w:div w:id="1364136818">
      <w:bodyDiv w:val="1"/>
      <w:marLeft w:val="0"/>
      <w:marRight w:val="0"/>
      <w:marTop w:val="0"/>
      <w:marBottom w:val="0"/>
      <w:divBdr>
        <w:top w:val="none" w:sz="0" w:space="0" w:color="auto"/>
        <w:left w:val="none" w:sz="0" w:space="0" w:color="auto"/>
        <w:bottom w:val="none" w:sz="0" w:space="0" w:color="auto"/>
        <w:right w:val="none" w:sz="0" w:space="0" w:color="auto"/>
      </w:divBdr>
    </w:div>
    <w:div w:id="1374036035">
      <w:bodyDiv w:val="1"/>
      <w:marLeft w:val="0"/>
      <w:marRight w:val="0"/>
      <w:marTop w:val="0"/>
      <w:marBottom w:val="0"/>
      <w:divBdr>
        <w:top w:val="none" w:sz="0" w:space="0" w:color="auto"/>
        <w:left w:val="none" w:sz="0" w:space="0" w:color="auto"/>
        <w:bottom w:val="none" w:sz="0" w:space="0" w:color="auto"/>
        <w:right w:val="none" w:sz="0" w:space="0" w:color="auto"/>
      </w:divBdr>
    </w:div>
    <w:div w:id="1385060618">
      <w:bodyDiv w:val="1"/>
      <w:marLeft w:val="0"/>
      <w:marRight w:val="0"/>
      <w:marTop w:val="0"/>
      <w:marBottom w:val="0"/>
      <w:divBdr>
        <w:top w:val="none" w:sz="0" w:space="0" w:color="auto"/>
        <w:left w:val="none" w:sz="0" w:space="0" w:color="auto"/>
        <w:bottom w:val="none" w:sz="0" w:space="0" w:color="auto"/>
        <w:right w:val="none" w:sz="0" w:space="0" w:color="auto"/>
      </w:divBdr>
    </w:div>
    <w:div w:id="1387149117">
      <w:bodyDiv w:val="1"/>
      <w:marLeft w:val="0"/>
      <w:marRight w:val="0"/>
      <w:marTop w:val="0"/>
      <w:marBottom w:val="0"/>
      <w:divBdr>
        <w:top w:val="none" w:sz="0" w:space="0" w:color="auto"/>
        <w:left w:val="none" w:sz="0" w:space="0" w:color="auto"/>
        <w:bottom w:val="none" w:sz="0" w:space="0" w:color="auto"/>
        <w:right w:val="none" w:sz="0" w:space="0" w:color="auto"/>
      </w:divBdr>
    </w:div>
    <w:div w:id="1390300106">
      <w:bodyDiv w:val="1"/>
      <w:marLeft w:val="0"/>
      <w:marRight w:val="0"/>
      <w:marTop w:val="0"/>
      <w:marBottom w:val="0"/>
      <w:divBdr>
        <w:top w:val="none" w:sz="0" w:space="0" w:color="auto"/>
        <w:left w:val="none" w:sz="0" w:space="0" w:color="auto"/>
        <w:bottom w:val="none" w:sz="0" w:space="0" w:color="auto"/>
        <w:right w:val="none" w:sz="0" w:space="0" w:color="auto"/>
      </w:divBdr>
    </w:div>
    <w:div w:id="1392851411">
      <w:bodyDiv w:val="1"/>
      <w:marLeft w:val="0"/>
      <w:marRight w:val="0"/>
      <w:marTop w:val="0"/>
      <w:marBottom w:val="0"/>
      <w:divBdr>
        <w:top w:val="none" w:sz="0" w:space="0" w:color="auto"/>
        <w:left w:val="none" w:sz="0" w:space="0" w:color="auto"/>
        <w:bottom w:val="none" w:sz="0" w:space="0" w:color="auto"/>
        <w:right w:val="none" w:sz="0" w:space="0" w:color="auto"/>
      </w:divBdr>
    </w:div>
    <w:div w:id="1394354331">
      <w:bodyDiv w:val="1"/>
      <w:marLeft w:val="0"/>
      <w:marRight w:val="0"/>
      <w:marTop w:val="0"/>
      <w:marBottom w:val="0"/>
      <w:divBdr>
        <w:top w:val="none" w:sz="0" w:space="0" w:color="auto"/>
        <w:left w:val="none" w:sz="0" w:space="0" w:color="auto"/>
        <w:bottom w:val="none" w:sz="0" w:space="0" w:color="auto"/>
        <w:right w:val="none" w:sz="0" w:space="0" w:color="auto"/>
      </w:divBdr>
    </w:div>
    <w:div w:id="1402096147">
      <w:bodyDiv w:val="1"/>
      <w:marLeft w:val="0"/>
      <w:marRight w:val="0"/>
      <w:marTop w:val="0"/>
      <w:marBottom w:val="0"/>
      <w:divBdr>
        <w:top w:val="none" w:sz="0" w:space="0" w:color="auto"/>
        <w:left w:val="none" w:sz="0" w:space="0" w:color="auto"/>
        <w:bottom w:val="none" w:sz="0" w:space="0" w:color="auto"/>
        <w:right w:val="none" w:sz="0" w:space="0" w:color="auto"/>
      </w:divBdr>
    </w:div>
    <w:div w:id="1426922488">
      <w:bodyDiv w:val="1"/>
      <w:marLeft w:val="0"/>
      <w:marRight w:val="0"/>
      <w:marTop w:val="0"/>
      <w:marBottom w:val="0"/>
      <w:divBdr>
        <w:top w:val="none" w:sz="0" w:space="0" w:color="auto"/>
        <w:left w:val="none" w:sz="0" w:space="0" w:color="auto"/>
        <w:bottom w:val="none" w:sz="0" w:space="0" w:color="auto"/>
        <w:right w:val="none" w:sz="0" w:space="0" w:color="auto"/>
      </w:divBdr>
    </w:div>
    <w:div w:id="1430662511">
      <w:bodyDiv w:val="1"/>
      <w:marLeft w:val="0"/>
      <w:marRight w:val="0"/>
      <w:marTop w:val="0"/>
      <w:marBottom w:val="0"/>
      <w:divBdr>
        <w:top w:val="none" w:sz="0" w:space="0" w:color="auto"/>
        <w:left w:val="none" w:sz="0" w:space="0" w:color="auto"/>
        <w:bottom w:val="none" w:sz="0" w:space="0" w:color="auto"/>
        <w:right w:val="none" w:sz="0" w:space="0" w:color="auto"/>
      </w:divBdr>
    </w:div>
    <w:div w:id="1441292773">
      <w:bodyDiv w:val="1"/>
      <w:marLeft w:val="0"/>
      <w:marRight w:val="0"/>
      <w:marTop w:val="0"/>
      <w:marBottom w:val="0"/>
      <w:divBdr>
        <w:top w:val="none" w:sz="0" w:space="0" w:color="auto"/>
        <w:left w:val="none" w:sz="0" w:space="0" w:color="auto"/>
        <w:bottom w:val="none" w:sz="0" w:space="0" w:color="auto"/>
        <w:right w:val="none" w:sz="0" w:space="0" w:color="auto"/>
      </w:divBdr>
    </w:div>
    <w:div w:id="1444569530">
      <w:bodyDiv w:val="1"/>
      <w:marLeft w:val="0"/>
      <w:marRight w:val="0"/>
      <w:marTop w:val="0"/>
      <w:marBottom w:val="0"/>
      <w:divBdr>
        <w:top w:val="none" w:sz="0" w:space="0" w:color="auto"/>
        <w:left w:val="none" w:sz="0" w:space="0" w:color="auto"/>
        <w:bottom w:val="none" w:sz="0" w:space="0" w:color="auto"/>
        <w:right w:val="none" w:sz="0" w:space="0" w:color="auto"/>
      </w:divBdr>
    </w:div>
    <w:div w:id="1448086202">
      <w:bodyDiv w:val="1"/>
      <w:marLeft w:val="0"/>
      <w:marRight w:val="0"/>
      <w:marTop w:val="0"/>
      <w:marBottom w:val="0"/>
      <w:divBdr>
        <w:top w:val="none" w:sz="0" w:space="0" w:color="auto"/>
        <w:left w:val="none" w:sz="0" w:space="0" w:color="auto"/>
        <w:bottom w:val="none" w:sz="0" w:space="0" w:color="auto"/>
        <w:right w:val="none" w:sz="0" w:space="0" w:color="auto"/>
      </w:divBdr>
    </w:div>
    <w:div w:id="1451129291">
      <w:bodyDiv w:val="1"/>
      <w:marLeft w:val="0"/>
      <w:marRight w:val="0"/>
      <w:marTop w:val="0"/>
      <w:marBottom w:val="0"/>
      <w:divBdr>
        <w:top w:val="none" w:sz="0" w:space="0" w:color="auto"/>
        <w:left w:val="none" w:sz="0" w:space="0" w:color="auto"/>
        <w:bottom w:val="none" w:sz="0" w:space="0" w:color="auto"/>
        <w:right w:val="none" w:sz="0" w:space="0" w:color="auto"/>
      </w:divBdr>
    </w:div>
    <w:div w:id="1465194793">
      <w:bodyDiv w:val="1"/>
      <w:marLeft w:val="0"/>
      <w:marRight w:val="0"/>
      <w:marTop w:val="0"/>
      <w:marBottom w:val="0"/>
      <w:divBdr>
        <w:top w:val="none" w:sz="0" w:space="0" w:color="auto"/>
        <w:left w:val="none" w:sz="0" w:space="0" w:color="auto"/>
        <w:bottom w:val="none" w:sz="0" w:space="0" w:color="auto"/>
        <w:right w:val="none" w:sz="0" w:space="0" w:color="auto"/>
      </w:divBdr>
    </w:div>
    <w:div w:id="1477599730">
      <w:bodyDiv w:val="1"/>
      <w:marLeft w:val="0"/>
      <w:marRight w:val="0"/>
      <w:marTop w:val="0"/>
      <w:marBottom w:val="0"/>
      <w:divBdr>
        <w:top w:val="none" w:sz="0" w:space="0" w:color="auto"/>
        <w:left w:val="none" w:sz="0" w:space="0" w:color="auto"/>
        <w:bottom w:val="none" w:sz="0" w:space="0" w:color="auto"/>
        <w:right w:val="none" w:sz="0" w:space="0" w:color="auto"/>
      </w:divBdr>
    </w:div>
    <w:div w:id="1479760472">
      <w:bodyDiv w:val="1"/>
      <w:marLeft w:val="0"/>
      <w:marRight w:val="0"/>
      <w:marTop w:val="0"/>
      <w:marBottom w:val="0"/>
      <w:divBdr>
        <w:top w:val="none" w:sz="0" w:space="0" w:color="auto"/>
        <w:left w:val="none" w:sz="0" w:space="0" w:color="auto"/>
        <w:bottom w:val="none" w:sz="0" w:space="0" w:color="auto"/>
        <w:right w:val="none" w:sz="0" w:space="0" w:color="auto"/>
      </w:divBdr>
    </w:div>
    <w:div w:id="1480880877">
      <w:bodyDiv w:val="1"/>
      <w:marLeft w:val="0"/>
      <w:marRight w:val="0"/>
      <w:marTop w:val="0"/>
      <w:marBottom w:val="0"/>
      <w:divBdr>
        <w:top w:val="none" w:sz="0" w:space="0" w:color="auto"/>
        <w:left w:val="none" w:sz="0" w:space="0" w:color="auto"/>
        <w:bottom w:val="none" w:sz="0" w:space="0" w:color="auto"/>
        <w:right w:val="none" w:sz="0" w:space="0" w:color="auto"/>
      </w:divBdr>
    </w:div>
    <w:div w:id="1502042226">
      <w:bodyDiv w:val="1"/>
      <w:marLeft w:val="0"/>
      <w:marRight w:val="0"/>
      <w:marTop w:val="0"/>
      <w:marBottom w:val="0"/>
      <w:divBdr>
        <w:top w:val="none" w:sz="0" w:space="0" w:color="auto"/>
        <w:left w:val="none" w:sz="0" w:space="0" w:color="auto"/>
        <w:bottom w:val="none" w:sz="0" w:space="0" w:color="auto"/>
        <w:right w:val="none" w:sz="0" w:space="0" w:color="auto"/>
      </w:divBdr>
    </w:div>
    <w:div w:id="1516307518">
      <w:bodyDiv w:val="1"/>
      <w:marLeft w:val="0"/>
      <w:marRight w:val="0"/>
      <w:marTop w:val="0"/>
      <w:marBottom w:val="0"/>
      <w:divBdr>
        <w:top w:val="none" w:sz="0" w:space="0" w:color="auto"/>
        <w:left w:val="none" w:sz="0" w:space="0" w:color="auto"/>
        <w:bottom w:val="none" w:sz="0" w:space="0" w:color="auto"/>
        <w:right w:val="none" w:sz="0" w:space="0" w:color="auto"/>
      </w:divBdr>
    </w:div>
    <w:div w:id="1516385004">
      <w:bodyDiv w:val="1"/>
      <w:marLeft w:val="0"/>
      <w:marRight w:val="0"/>
      <w:marTop w:val="0"/>
      <w:marBottom w:val="0"/>
      <w:divBdr>
        <w:top w:val="none" w:sz="0" w:space="0" w:color="auto"/>
        <w:left w:val="none" w:sz="0" w:space="0" w:color="auto"/>
        <w:bottom w:val="none" w:sz="0" w:space="0" w:color="auto"/>
        <w:right w:val="none" w:sz="0" w:space="0" w:color="auto"/>
      </w:divBdr>
    </w:div>
    <w:div w:id="1523932037">
      <w:bodyDiv w:val="1"/>
      <w:marLeft w:val="0"/>
      <w:marRight w:val="0"/>
      <w:marTop w:val="0"/>
      <w:marBottom w:val="0"/>
      <w:divBdr>
        <w:top w:val="none" w:sz="0" w:space="0" w:color="auto"/>
        <w:left w:val="none" w:sz="0" w:space="0" w:color="auto"/>
        <w:bottom w:val="none" w:sz="0" w:space="0" w:color="auto"/>
        <w:right w:val="none" w:sz="0" w:space="0" w:color="auto"/>
      </w:divBdr>
    </w:div>
    <w:div w:id="1544251165">
      <w:bodyDiv w:val="1"/>
      <w:marLeft w:val="0"/>
      <w:marRight w:val="0"/>
      <w:marTop w:val="0"/>
      <w:marBottom w:val="0"/>
      <w:divBdr>
        <w:top w:val="none" w:sz="0" w:space="0" w:color="auto"/>
        <w:left w:val="none" w:sz="0" w:space="0" w:color="auto"/>
        <w:bottom w:val="none" w:sz="0" w:space="0" w:color="auto"/>
        <w:right w:val="none" w:sz="0" w:space="0" w:color="auto"/>
      </w:divBdr>
    </w:div>
    <w:div w:id="1548253577">
      <w:bodyDiv w:val="1"/>
      <w:marLeft w:val="0"/>
      <w:marRight w:val="0"/>
      <w:marTop w:val="0"/>
      <w:marBottom w:val="0"/>
      <w:divBdr>
        <w:top w:val="none" w:sz="0" w:space="0" w:color="auto"/>
        <w:left w:val="none" w:sz="0" w:space="0" w:color="auto"/>
        <w:bottom w:val="none" w:sz="0" w:space="0" w:color="auto"/>
        <w:right w:val="none" w:sz="0" w:space="0" w:color="auto"/>
      </w:divBdr>
    </w:div>
    <w:div w:id="1558853441">
      <w:bodyDiv w:val="1"/>
      <w:marLeft w:val="0"/>
      <w:marRight w:val="0"/>
      <w:marTop w:val="0"/>
      <w:marBottom w:val="0"/>
      <w:divBdr>
        <w:top w:val="none" w:sz="0" w:space="0" w:color="auto"/>
        <w:left w:val="none" w:sz="0" w:space="0" w:color="auto"/>
        <w:bottom w:val="none" w:sz="0" w:space="0" w:color="auto"/>
        <w:right w:val="none" w:sz="0" w:space="0" w:color="auto"/>
      </w:divBdr>
    </w:div>
    <w:div w:id="1576554093">
      <w:bodyDiv w:val="1"/>
      <w:marLeft w:val="0"/>
      <w:marRight w:val="0"/>
      <w:marTop w:val="0"/>
      <w:marBottom w:val="0"/>
      <w:divBdr>
        <w:top w:val="none" w:sz="0" w:space="0" w:color="auto"/>
        <w:left w:val="none" w:sz="0" w:space="0" w:color="auto"/>
        <w:bottom w:val="none" w:sz="0" w:space="0" w:color="auto"/>
        <w:right w:val="none" w:sz="0" w:space="0" w:color="auto"/>
      </w:divBdr>
    </w:div>
    <w:div w:id="1588880297">
      <w:bodyDiv w:val="1"/>
      <w:marLeft w:val="0"/>
      <w:marRight w:val="0"/>
      <w:marTop w:val="0"/>
      <w:marBottom w:val="0"/>
      <w:divBdr>
        <w:top w:val="none" w:sz="0" w:space="0" w:color="auto"/>
        <w:left w:val="none" w:sz="0" w:space="0" w:color="auto"/>
        <w:bottom w:val="none" w:sz="0" w:space="0" w:color="auto"/>
        <w:right w:val="none" w:sz="0" w:space="0" w:color="auto"/>
      </w:divBdr>
    </w:div>
    <w:div w:id="1599369633">
      <w:bodyDiv w:val="1"/>
      <w:marLeft w:val="0"/>
      <w:marRight w:val="0"/>
      <w:marTop w:val="0"/>
      <w:marBottom w:val="0"/>
      <w:divBdr>
        <w:top w:val="none" w:sz="0" w:space="0" w:color="auto"/>
        <w:left w:val="none" w:sz="0" w:space="0" w:color="auto"/>
        <w:bottom w:val="none" w:sz="0" w:space="0" w:color="auto"/>
        <w:right w:val="none" w:sz="0" w:space="0" w:color="auto"/>
      </w:divBdr>
    </w:div>
    <w:div w:id="1645768425">
      <w:bodyDiv w:val="1"/>
      <w:marLeft w:val="0"/>
      <w:marRight w:val="0"/>
      <w:marTop w:val="0"/>
      <w:marBottom w:val="0"/>
      <w:divBdr>
        <w:top w:val="none" w:sz="0" w:space="0" w:color="auto"/>
        <w:left w:val="none" w:sz="0" w:space="0" w:color="auto"/>
        <w:bottom w:val="none" w:sz="0" w:space="0" w:color="auto"/>
        <w:right w:val="none" w:sz="0" w:space="0" w:color="auto"/>
      </w:divBdr>
    </w:div>
    <w:div w:id="1651908230">
      <w:bodyDiv w:val="1"/>
      <w:marLeft w:val="0"/>
      <w:marRight w:val="0"/>
      <w:marTop w:val="0"/>
      <w:marBottom w:val="0"/>
      <w:divBdr>
        <w:top w:val="none" w:sz="0" w:space="0" w:color="auto"/>
        <w:left w:val="none" w:sz="0" w:space="0" w:color="auto"/>
        <w:bottom w:val="none" w:sz="0" w:space="0" w:color="auto"/>
        <w:right w:val="none" w:sz="0" w:space="0" w:color="auto"/>
      </w:divBdr>
    </w:div>
    <w:div w:id="1658024428">
      <w:bodyDiv w:val="1"/>
      <w:marLeft w:val="0"/>
      <w:marRight w:val="0"/>
      <w:marTop w:val="0"/>
      <w:marBottom w:val="0"/>
      <w:divBdr>
        <w:top w:val="none" w:sz="0" w:space="0" w:color="auto"/>
        <w:left w:val="none" w:sz="0" w:space="0" w:color="auto"/>
        <w:bottom w:val="none" w:sz="0" w:space="0" w:color="auto"/>
        <w:right w:val="none" w:sz="0" w:space="0" w:color="auto"/>
      </w:divBdr>
    </w:div>
    <w:div w:id="1678846247">
      <w:bodyDiv w:val="1"/>
      <w:marLeft w:val="0"/>
      <w:marRight w:val="0"/>
      <w:marTop w:val="0"/>
      <w:marBottom w:val="0"/>
      <w:divBdr>
        <w:top w:val="none" w:sz="0" w:space="0" w:color="auto"/>
        <w:left w:val="none" w:sz="0" w:space="0" w:color="auto"/>
        <w:bottom w:val="none" w:sz="0" w:space="0" w:color="auto"/>
        <w:right w:val="none" w:sz="0" w:space="0" w:color="auto"/>
      </w:divBdr>
    </w:div>
    <w:div w:id="1682587486">
      <w:bodyDiv w:val="1"/>
      <w:marLeft w:val="0"/>
      <w:marRight w:val="0"/>
      <w:marTop w:val="0"/>
      <w:marBottom w:val="0"/>
      <w:divBdr>
        <w:top w:val="none" w:sz="0" w:space="0" w:color="auto"/>
        <w:left w:val="none" w:sz="0" w:space="0" w:color="auto"/>
        <w:bottom w:val="none" w:sz="0" w:space="0" w:color="auto"/>
        <w:right w:val="none" w:sz="0" w:space="0" w:color="auto"/>
      </w:divBdr>
    </w:div>
    <w:div w:id="1709792147">
      <w:bodyDiv w:val="1"/>
      <w:marLeft w:val="0"/>
      <w:marRight w:val="0"/>
      <w:marTop w:val="0"/>
      <w:marBottom w:val="0"/>
      <w:divBdr>
        <w:top w:val="none" w:sz="0" w:space="0" w:color="auto"/>
        <w:left w:val="none" w:sz="0" w:space="0" w:color="auto"/>
        <w:bottom w:val="none" w:sz="0" w:space="0" w:color="auto"/>
        <w:right w:val="none" w:sz="0" w:space="0" w:color="auto"/>
      </w:divBdr>
    </w:div>
    <w:div w:id="1716732369">
      <w:bodyDiv w:val="1"/>
      <w:marLeft w:val="0"/>
      <w:marRight w:val="0"/>
      <w:marTop w:val="0"/>
      <w:marBottom w:val="0"/>
      <w:divBdr>
        <w:top w:val="none" w:sz="0" w:space="0" w:color="auto"/>
        <w:left w:val="none" w:sz="0" w:space="0" w:color="auto"/>
        <w:bottom w:val="none" w:sz="0" w:space="0" w:color="auto"/>
        <w:right w:val="none" w:sz="0" w:space="0" w:color="auto"/>
      </w:divBdr>
    </w:div>
    <w:div w:id="1728141662">
      <w:bodyDiv w:val="1"/>
      <w:marLeft w:val="0"/>
      <w:marRight w:val="0"/>
      <w:marTop w:val="0"/>
      <w:marBottom w:val="0"/>
      <w:divBdr>
        <w:top w:val="none" w:sz="0" w:space="0" w:color="auto"/>
        <w:left w:val="none" w:sz="0" w:space="0" w:color="auto"/>
        <w:bottom w:val="none" w:sz="0" w:space="0" w:color="auto"/>
        <w:right w:val="none" w:sz="0" w:space="0" w:color="auto"/>
      </w:divBdr>
    </w:div>
    <w:div w:id="1755514227">
      <w:bodyDiv w:val="1"/>
      <w:marLeft w:val="0"/>
      <w:marRight w:val="0"/>
      <w:marTop w:val="0"/>
      <w:marBottom w:val="0"/>
      <w:divBdr>
        <w:top w:val="none" w:sz="0" w:space="0" w:color="auto"/>
        <w:left w:val="none" w:sz="0" w:space="0" w:color="auto"/>
        <w:bottom w:val="none" w:sz="0" w:space="0" w:color="auto"/>
        <w:right w:val="none" w:sz="0" w:space="0" w:color="auto"/>
      </w:divBdr>
    </w:div>
    <w:div w:id="1766151736">
      <w:bodyDiv w:val="1"/>
      <w:marLeft w:val="0"/>
      <w:marRight w:val="0"/>
      <w:marTop w:val="0"/>
      <w:marBottom w:val="0"/>
      <w:divBdr>
        <w:top w:val="none" w:sz="0" w:space="0" w:color="auto"/>
        <w:left w:val="none" w:sz="0" w:space="0" w:color="auto"/>
        <w:bottom w:val="none" w:sz="0" w:space="0" w:color="auto"/>
        <w:right w:val="none" w:sz="0" w:space="0" w:color="auto"/>
      </w:divBdr>
    </w:div>
    <w:div w:id="1766801581">
      <w:bodyDiv w:val="1"/>
      <w:marLeft w:val="0"/>
      <w:marRight w:val="0"/>
      <w:marTop w:val="0"/>
      <w:marBottom w:val="0"/>
      <w:divBdr>
        <w:top w:val="none" w:sz="0" w:space="0" w:color="auto"/>
        <w:left w:val="none" w:sz="0" w:space="0" w:color="auto"/>
        <w:bottom w:val="none" w:sz="0" w:space="0" w:color="auto"/>
        <w:right w:val="none" w:sz="0" w:space="0" w:color="auto"/>
      </w:divBdr>
    </w:div>
    <w:div w:id="1782601347">
      <w:bodyDiv w:val="1"/>
      <w:marLeft w:val="0"/>
      <w:marRight w:val="0"/>
      <w:marTop w:val="0"/>
      <w:marBottom w:val="0"/>
      <w:divBdr>
        <w:top w:val="none" w:sz="0" w:space="0" w:color="auto"/>
        <w:left w:val="none" w:sz="0" w:space="0" w:color="auto"/>
        <w:bottom w:val="none" w:sz="0" w:space="0" w:color="auto"/>
        <w:right w:val="none" w:sz="0" w:space="0" w:color="auto"/>
      </w:divBdr>
    </w:div>
    <w:div w:id="1804342654">
      <w:bodyDiv w:val="1"/>
      <w:marLeft w:val="0"/>
      <w:marRight w:val="0"/>
      <w:marTop w:val="0"/>
      <w:marBottom w:val="0"/>
      <w:divBdr>
        <w:top w:val="none" w:sz="0" w:space="0" w:color="auto"/>
        <w:left w:val="none" w:sz="0" w:space="0" w:color="auto"/>
        <w:bottom w:val="none" w:sz="0" w:space="0" w:color="auto"/>
        <w:right w:val="none" w:sz="0" w:space="0" w:color="auto"/>
      </w:divBdr>
    </w:div>
    <w:div w:id="1808624051">
      <w:bodyDiv w:val="1"/>
      <w:marLeft w:val="0"/>
      <w:marRight w:val="0"/>
      <w:marTop w:val="0"/>
      <w:marBottom w:val="0"/>
      <w:divBdr>
        <w:top w:val="none" w:sz="0" w:space="0" w:color="auto"/>
        <w:left w:val="none" w:sz="0" w:space="0" w:color="auto"/>
        <w:bottom w:val="none" w:sz="0" w:space="0" w:color="auto"/>
        <w:right w:val="none" w:sz="0" w:space="0" w:color="auto"/>
      </w:divBdr>
    </w:div>
    <w:div w:id="1811946904">
      <w:bodyDiv w:val="1"/>
      <w:marLeft w:val="0"/>
      <w:marRight w:val="0"/>
      <w:marTop w:val="0"/>
      <w:marBottom w:val="0"/>
      <w:divBdr>
        <w:top w:val="none" w:sz="0" w:space="0" w:color="auto"/>
        <w:left w:val="none" w:sz="0" w:space="0" w:color="auto"/>
        <w:bottom w:val="none" w:sz="0" w:space="0" w:color="auto"/>
        <w:right w:val="none" w:sz="0" w:space="0" w:color="auto"/>
      </w:divBdr>
    </w:div>
    <w:div w:id="1816679758">
      <w:bodyDiv w:val="1"/>
      <w:marLeft w:val="0"/>
      <w:marRight w:val="0"/>
      <w:marTop w:val="0"/>
      <w:marBottom w:val="0"/>
      <w:divBdr>
        <w:top w:val="none" w:sz="0" w:space="0" w:color="auto"/>
        <w:left w:val="none" w:sz="0" w:space="0" w:color="auto"/>
        <w:bottom w:val="none" w:sz="0" w:space="0" w:color="auto"/>
        <w:right w:val="none" w:sz="0" w:space="0" w:color="auto"/>
      </w:divBdr>
    </w:div>
    <w:div w:id="1827238675">
      <w:bodyDiv w:val="1"/>
      <w:marLeft w:val="0"/>
      <w:marRight w:val="0"/>
      <w:marTop w:val="0"/>
      <w:marBottom w:val="0"/>
      <w:divBdr>
        <w:top w:val="none" w:sz="0" w:space="0" w:color="auto"/>
        <w:left w:val="none" w:sz="0" w:space="0" w:color="auto"/>
        <w:bottom w:val="none" w:sz="0" w:space="0" w:color="auto"/>
        <w:right w:val="none" w:sz="0" w:space="0" w:color="auto"/>
      </w:divBdr>
    </w:div>
    <w:div w:id="1829901240">
      <w:bodyDiv w:val="1"/>
      <w:marLeft w:val="0"/>
      <w:marRight w:val="0"/>
      <w:marTop w:val="0"/>
      <w:marBottom w:val="0"/>
      <w:divBdr>
        <w:top w:val="none" w:sz="0" w:space="0" w:color="auto"/>
        <w:left w:val="none" w:sz="0" w:space="0" w:color="auto"/>
        <w:bottom w:val="none" w:sz="0" w:space="0" w:color="auto"/>
        <w:right w:val="none" w:sz="0" w:space="0" w:color="auto"/>
      </w:divBdr>
    </w:div>
    <w:div w:id="1835099174">
      <w:bodyDiv w:val="1"/>
      <w:marLeft w:val="0"/>
      <w:marRight w:val="0"/>
      <w:marTop w:val="0"/>
      <w:marBottom w:val="0"/>
      <w:divBdr>
        <w:top w:val="none" w:sz="0" w:space="0" w:color="auto"/>
        <w:left w:val="none" w:sz="0" w:space="0" w:color="auto"/>
        <w:bottom w:val="none" w:sz="0" w:space="0" w:color="auto"/>
        <w:right w:val="none" w:sz="0" w:space="0" w:color="auto"/>
      </w:divBdr>
    </w:div>
    <w:div w:id="1842886182">
      <w:bodyDiv w:val="1"/>
      <w:marLeft w:val="0"/>
      <w:marRight w:val="0"/>
      <w:marTop w:val="0"/>
      <w:marBottom w:val="0"/>
      <w:divBdr>
        <w:top w:val="none" w:sz="0" w:space="0" w:color="auto"/>
        <w:left w:val="none" w:sz="0" w:space="0" w:color="auto"/>
        <w:bottom w:val="none" w:sz="0" w:space="0" w:color="auto"/>
        <w:right w:val="none" w:sz="0" w:space="0" w:color="auto"/>
      </w:divBdr>
    </w:div>
    <w:div w:id="1849247214">
      <w:bodyDiv w:val="1"/>
      <w:marLeft w:val="0"/>
      <w:marRight w:val="0"/>
      <w:marTop w:val="0"/>
      <w:marBottom w:val="0"/>
      <w:divBdr>
        <w:top w:val="none" w:sz="0" w:space="0" w:color="auto"/>
        <w:left w:val="none" w:sz="0" w:space="0" w:color="auto"/>
        <w:bottom w:val="none" w:sz="0" w:space="0" w:color="auto"/>
        <w:right w:val="none" w:sz="0" w:space="0" w:color="auto"/>
      </w:divBdr>
    </w:div>
    <w:div w:id="1849712346">
      <w:bodyDiv w:val="1"/>
      <w:marLeft w:val="0"/>
      <w:marRight w:val="0"/>
      <w:marTop w:val="0"/>
      <w:marBottom w:val="0"/>
      <w:divBdr>
        <w:top w:val="none" w:sz="0" w:space="0" w:color="auto"/>
        <w:left w:val="none" w:sz="0" w:space="0" w:color="auto"/>
        <w:bottom w:val="none" w:sz="0" w:space="0" w:color="auto"/>
        <w:right w:val="none" w:sz="0" w:space="0" w:color="auto"/>
      </w:divBdr>
    </w:div>
    <w:div w:id="1849951243">
      <w:bodyDiv w:val="1"/>
      <w:marLeft w:val="0"/>
      <w:marRight w:val="0"/>
      <w:marTop w:val="0"/>
      <w:marBottom w:val="0"/>
      <w:divBdr>
        <w:top w:val="none" w:sz="0" w:space="0" w:color="auto"/>
        <w:left w:val="none" w:sz="0" w:space="0" w:color="auto"/>
        <w:bottom w:val="none" w:sz="0" w:space="0" w:color="auto"/>
        <w:right w:val="none" w:sz="0" w:space="0" w:color="auto"/>
      </w:divBdr>
    </w:div>
    <w:div w:id="1860703300">
      <w:bodyDiv w:val="1"/>
      <w:marLeft w:val="0"/>
      <w:marRight w:val="0"/>
      <w:marTop w:val="0"/>
      <w:marBottom w:val="0"/>
      <w:divBdr>
        <w:top w:val="none" w:sz="0" w:space="0" w:color="auto"/>
        <w:left w:val="none" w:sz="0" w:space="0" w:color="auto"/>
        <w:bottom w:val="none" w:sz="0" w:space="0" w:color="auto"/>
        <w:right w:val="none" w:sz="0" w:space="0" w:color="auto"/>
      </w:divBdr>
    </w:div>
    <w:div w:id="1866555715">
      <w:bodyDiv w:val="1"/>
      <w:marLeft w:val="0"/>
      <w:marRight w:val="0"/>
      <w:marTop w:val="0"/>
      <w:marBottom w:val="0"/>
      <w:divBdr>
        <w:top w:val="none" w:sz="0" w:space="0" w:color="auto"/>
        <w:left w:val="none" w:sz="0" w:space="0" w:color="auto"/>
        <w:bottom w:val="none" w:sz="0" w:space="0" w:color="auto"/>
        <w:right w:val="none" w:sz="0" w:space="0" w:color="auto"/>
      </w:divBdr>
    </w:div>
    <w:div w:id="1876457629">
      <w:bodyDiv w:val="1"/>
      <w:marLeft w:val="0"/>
      <w:marRight w:val="0"/>
      <w:marTop w:val="0"/>
      <w:marBottom w:val="0"/>
      <w:divBdr>
        <w:top w:val="none" w:sz="0" w:space="0" w:color="auto"/>
        <w:left w:val="none" w:sz="0" w:space="0" w:color="auto"/>
        <w:bottom w:val="none" w:sz="0" w:space="0" w:color="auto"/>
        <w:right w:val="none" w:sz="0" w:space="0" w:color="auto"/>
      </w:divBdr>
    </w:div>
    <w:div w:id="1878011140">
      <w:bodyDiv w:val="1"/>
      <w:marLeft w:val="0"/>
      <w:marRight w:val="0"/>
      <w:marTop w:val="0"/>
      <w:marBottom w:val="0"/>
      <w:divBdr>
        <w:top w:val="none" w:sz="0" w:space="0" w:color="auto"/>
        <w:left w:val="none" w:sz="0" w:space="0" w:color="auto"/>
        <w:bottom w:val="none" w:sz="0" w:space="0" w:color="auto"/>
        <w:right w:val="none" w:sz="0" w:space="0" w:color="auto"/>
      </w:divBdr>
    </w:div>
    <w:div w:id="1878664002">
      <w:bodyDiv w:val="1"/>
      <w:marLeft w:val="0"/>
      <w:marRight w:val="0"/>
      <w:marTop w:val="0"/>
      <w:marBottom w:val="0"/>
      <w:divBdr>
        <w:top w:val="none" w:sz="0" w:space="0" w:color="auto"/>
        <w:left w:val="none" w:sz="0" w:space="0" w:color="auto"/>
        <w:bottom w:val="none" w:sz="0" w:space="0" w:color="auto"/>
        <w:right w:val="none" w:sz="0" w:space="0" w:color="auto"/>
      </w:divBdr>
    </w:div>
    <w:div w:id="1882092311">
      <w:bodyDiv w:val="1"/>
      <w:marLeft w:val="0"/>
      <w:marRight w:val="0"/>
      <w:marTop w:val="0"/>
      <w:marBottom w:val="0"/>
      <w:divBdr>
        <w:top w:val="none" w:sz="0" w:space="0" w:color="auto"/>
        <w:left w:val="none" w:sz="0" w:space="0" w:color="auto"/>
        <w:bottom w:val="none" w:sz="0" w:space="0" w:color="auto"/>
        <w:right w:val="none" w:sz="0" w:space="0" w:color="auto"/>
      </w:divBdr>
    </w:div>
    <w:div w:id="1892492711">
      <w:bodyDiv w:val="1"/>
      <w:marLeft w:val="0"/>
      <w:marRight w:val="0"/>
      <w:marTop w:val="0"/>
      <w:marBottom w:val="0"/>
      <w:divBdr>
        <w:top w:val="none" w:sz="0" w:space="0" w:color="auto"/>
        <w:left w:val="none" w:sz="0" w:space="0" w:color="auto"/>
        <w:bottom w:val="none" w:sz="0" w:space="0" w:color="auto"/>
        <w:right w:val="none" w:sz="0" w:space="0" w:color="auto"/>
      </w:divBdr>
    </w:div>
    <w:div w:id="1892619989">
      <w:bodyDiv w:val="1"/>
      <w:marLeft w:val="0"/>
      <w:marRight w:val="0"/>
      <w:marTop w:val="0"/>
      <w:marBottom w:val="0"/>
      <w:divBdr>
        <w:top w:val="none" w:sz="0" w:space="0" w:color="auto"/>
        <w:left w:val="none" w:sz="0" w:space="0" w:color="auto"/>
        <w:bottom w:val="none" w:sz="0" w:space="0" w:color="auto"/>
        <w:right w:val="none" w:sz="0" w:space="0" w:color="auto"/>
      </w:divBdr>
    </w:div>
    <w:div w:id="1905143417">
      <w:bodyDiv w:val="1"/>
      <w:marLeft w:val="0"/>
      <w:marRight w:val="0"/>
      <w:marTop w:val="0"/>
      <w:marBottom w:val="0"/>
      <w:divBdr>
        <w:top w:val="none" w:sz="0" w:space="0" w:color="auto"/>
        <w:left w:val="none" w:sz="0" w:space="0" w:color="auto"/>
        <w:bottom w:val="none" w:sz="0" w:space="0" w:color="auto"/>
        <w:right w:val="none" w:sz="0" w:space="0" w:color="auto"/>
      </w:divBdr>
    </w:div>
    <w:div w:id="1911579963">
      <w:bodyDiv w:val="1"/>
      <w:marLeft w:val="0"/>
      <w:marRight w:val="0"/>
      <w:marTop w:val="0"/>
      <w:marBottom w:val="0"/>
      <w:divBdr>
        <w:top w:val="none" w:sz="0" w:space="0" w:color="auto"/>
        <w:left w:val="none" w:sz="0" w:space="0" w:color="auto"/>
        <w:bottom w:val="none" w:sz="0" w:space="0" w:color="auto"/>
        <w:right w:val="none" w:sz="0" w:space="0" w:color="auto"/>
      </w:divBdr>
    </w:div>
    <w:div w:id="1918125049">
      <w:bodyDiv w:val="1"/>
      <w:marLeft w:val="0"/>
      <w:marRight w:val="0"/>
      <w:marTop w:val="0"/>
      <w:marBottom w:val="0"/>
      <w:divBdr>
        <w:top w:val="none" w:sz="0" w:space="0" w:color="auto"/>
        <w:left w:val="none" w:sz="0" w:space="0" w:color="auto"/>
        <w:bottom w:val="none" w:sz="0" w:space="0" w:color="auto"/>
        <w:right w:val="none" w:sz="0" w:space="0" w:color="auto"/>
      </w:divBdr>
    </w:div>
    <w:div w:id="1919171702">
      <w:bodyDiv w:val="1"/>
      <w:marLeft w:val="0"/>
      <w:marRight w:val="0"/>
      <w:marTop w:val="0"/>
      <w:marBottom w:val="0"/>
      <w:divBdr>
        <w:top w:val="none" w:sz="0" w:space="0" w:color="auto"/>
        <w:left w:val="none" w:sz="0" w:space="0" w:color="auto"/>
        <w:bottom w:val="none" w:sz="0" w:space="0" w:color="auto"/>
        <w:right w:val="none" w:sz="0" w:space="0" w:color="auto"/>
      </w:divBdr>
    </w:div>
    <w:div w:id="1923757358">
      <w:bodyDiv w:val="1"/>
      <w:marLeft w:val="0"/>
      <w:marRight w:val="0"/>
      <w:marTop w:val="0"/>
      <w:marBottom w:val="0"/>
      <w:divBdr>
        <w:top w:val="none" w:sz="0" w:space="0" w:color="auto"/>
        <w:left w:val="none" w:sz="0" w:space="0" w:color="auto"/>
        <w:bottom w:val="none" w:sz="0" w:space="0" w:color="auto"/>
        <w:right w:val="none" w:sz="0" w:space="0" w:color="auto"/>
      </w:divBdr>
    </w:div>
    <w:div w:id="1927689852">
      <w:bodyDiv w:val="1"/>
      <w:marLeft w:val="0"/>
      <w:marRight w:val="0"/>
      <w:marTop w:val="0"/>
      <w:marBottom w:val="0"/>
      <w:divBdr>
        <w:top w:val="none" w:sz="0" w:space="0" w:color="auto"/>
        <w:left w:val="none" w:sz="0" w:space="0" w:color="auto"/>
        <w:bottom w:val="none" w:sz="0" w:space="0" w:color="auto"/>
        <w:right w:val="none" w:sz="0" w:space="0" w:color="auto"/>
      </w:divBdr>
    </w:div>
    <w:div w:id="1944612031">
      <w:bodyDiv w:val="1"/>
      <w:marLeft w:val="0"/>
      <w:marRight w:val="0"/>
      <w:marTop w:val="0"/>
      <w:marBottom w:val="0"/>
      <w:divBdr>
        <w:top w:val="none" w:sz="0" w:space="0" w:color="auto"/>
        <w:left w:val="none" w:sz="0" w:space="0" w:color="auto"/>
        <w:bottom w:val="none" w:sz="0" w:space="0" w:color="auto"/>
        <w:right w:val="none" w:sz="0" w:space="0" w:color="auto"/>
      </w:divBdr>
    </w:div>
    <w:div w:id="1948735114">
      <w:bodyDiv w:val="1"/>
      <w:marLeft w:val="0"/>
      <w:marRight w:val="0"/>
      <w:marTop w:val="0"/>
      <w:marBottom w:val="0"/>
      <w:divBdr>
        <w:top w:val="none" w:sz="0" w:space="0" w:color="auto"/>
        <w:left w:val="none" w:sz="0" w:space="0" w:color="auto"/>
        <w:bottom w:val="none" w:sz="0" w:space="0" w:color="auto"/>
        <w:right w:val="none" w:sz="0" w:space="0" w:color="auto"/>
      </w:divBdr>
    </w:div>
    <w:div w:id="1954484015">
      <w:bodyDiv w:val="1"/>
      <w:marLeft w:val="0"/>
      <w:marRight w:val="0"/>
      <w:marTop w:val="0"/>
      <w:marBottom w:val="0"/>
      <w:divBdr>
        <w:top w:val="none" w:sz="0" w:space="0" w:color="auto"/>
        <w:left w:val="none" w:sz="0" w:space="0" w:color="auto"/>
        <w:bottom w:val="none" w:sz="0" w:space="0" w:color="auto"/>
        <w:right w:val="none" w:sz="0" w:space="0" w:color="auto"/>
      </w:divBdr>
    </w:div>
    <w:div w:id="1977176452">
      <w:bodyDiv w:val="1"/>
      <w:marLeft w:val="0"/>
      <w:marRight w:val="0"/>
      <w:marTop w:val="0"/>
      <w:marBottom w:val="0"/>
      <w:divBdr>
        <w:top w:val="none" w:sz="0" w:space="0" w:color="auto"/>
        <w:left w:val="none" w:sz="0" w:space="0" w:color="auto"/>
        <w:bottom w:val="none" w:sz="0" w:space="0" w:color="auto"/>
        <w:right w:val="none" w:sz="0" w:space="0" w:color="auto"/>
      </w:divBdr>
    </w:div>
    <w:div w:id="1990396400">
      <w:bodyDiv w:val="1"/>
      <w:marLeft w:val="0"/>
      <w:marRight w:val="0"/>
      <w:marTop w:val="0"/>
      <w:marBottom w:val="0"/>
      <w:divBdr>
        <w:top w:val="none" w:sz="0" w:space="0" w:color="auto"/>
        <w:left w:val="none" w:sz="0" w:space="0" w:color="auto"/>
        <w:bottom w:val="none" w:sz="0" w:space="0" w:color="auto"/>
        <w:right w:val="none" w:sz="0" w:space="0" w:color="auto"/>
      </w:divBdr>
    </w:div>
    <w:div w:id="1997490381">
      <w:bodyDiv w:val="1"/>
      <w:marLeft w:val="0"/>
      <w:marRight w:val="0"/>
      <w:marTop w:val="0"/>
      <w:marBottom w:val="0"/>
      <w:divBdr>
        <w:top w:val="none" w:sz="0" w:space="0" w:color="auto"/>
        <w:left w:val="none" w:sz="0" w:space="0" w:color="auto"/>
        <w:bottom w:val="none" w:sz="0" w:space="0" w:color="auto"/>
        <w:right w:val="none" w:sz="0" w:space="0" w:color="auto"/>
      </w:divBdr>
    </w:div>
    <w:div w:id="1998455526">
      <w:bodyDiv w:val="1"/>
      <w:marLeft w:val="0"/>
      <w:marRight w:val="0"/>
      <w:marTop w:val="0"/>
      <w:marBottom w:val="0"/>
      <w:divBdr>
        <w:top w:val="none" w:sz="0" w:space="0" w:color="auto"/>
        <w:left w:val="none" w:sz="0" w:space="0" w:color="auto"/>
        <w:bottom w:val="none" w:sz="0" w:space="0" w:color="auto"/>
        <w:right w:val="none" w:sz="0" w:space="0" w:color="auto"/>
      </w:divBdr>
    </w:div>
    <w:div w:id="2019427771">
      <w:bodyDiv w:val="1"/>
      <w:marLeft w:val="0"/>
      <w:marRight w:val="0"/>
      <w:marTop w:val="0"/>
      <w:marBottom w:val="0"/>
      <w:divBdr>
        <w:top w:val="none" w:sz="0" w:space="0" w:color="auto"/>
        <w:left w:val="none" w:sz="0" w:space="0" w:color="auto"/>
        <w:bottom w:val="none" w:sz="0" w:space="0" w:color="auto"/>
        <w:right w:val="none" w:sz="0" w:space="0" w:color="auto"/>
      </w:divBdr>
    </w:div>
    <w:div w:id="2029719229">
      <w:bodyDiv w:val="1"/>
      <w:marLeft w:val="0"/>
      <w:marRight w:val="0"/>
      <w:marTop w:val="0"/>
      <w:marBottom w:val="0"/>
      <w:divBdr>
        <w:top w:val="none" w:sz="0" w:space="0" w:color="auto"/>
        <w:left w:val="none" w:sz="0" w:space="0" w:color="auto"/>
        <w:bottom w:val="none" w:sz="0" w:space="0" w:color="auto"/>
        <w:right w:val="none" w:sz="0" w:space="0" w:color="auto"/>
      </w:divBdr>
    </w:div>
    <w:div w:id="2040465549">
      <w:bodyDiv w:val="1"/>
      <w:marLeft w:val="0"/>
      <w:marRight w:val="0"/>
      <w:marTop w:val="0"/>
      <w:marBottom w:val="0"/>
      <w:divBdr>
        <w:top w:val="none" w:sz="0" w:space="0" w:color="auto"/>
        <w:left w:val="none" w:sz="0" w:space="0" w:color="auto"/>
        <w:bottom w:val="none" w:sz="0" w:space="0" w:color="auto"/>
        <w:right w:val="none" w:sz="0" w:space="0" w:color="auto"/>
      </w:divBdr>
    </w:div>
    <w:div w:id="2066445035">
      <w:bodyDiv w:val="1"/>
      <w:marLeft w:val="0"/>
      <w:marRight w:val="0"/>
      <w:marTop w:val="0"/>
      <w:marBottom w:val="0"/>
      <w:divBdr>
        <w:top w:val="none" w:sz="0" w:space="0" w:color="auto"/>
        <w:left w:val="none" w:sz="0" w:space="0" w:color="auto"/>
        <w:bottom w:val="none" w:sz="0" w:space="0" w:color="auto"/>
        <w:right w:val="none" w:sz="0" w:space="0" w:color="auto"/>
      </w:divBdr>
    </w:div>
    <w:div w:id="2068913862">
      <w:bodyDiv w:val="1"/>
      <w:marLeft w:val="0"/>
      <w:marRight w:val="0"/>
      <w:marTop w:val="0"/>
      <w:marBottom w:val="0"/>
      <w:divBdr>
        <w:top w:val="none" w:sz="0" w:space="0" w:color="auto"/>
        <w:left w:val="none" w:sz="0" w:space="0" w:color="auto"/>
        <w:bottom w:val="none" w:sz="0" w:space="0" w:color="auto"/>
        <w:right w:val="none" w:sz="0" w:space="0" w:color="auto"/>
      </w:divBdr>
    </w:div>
    <w:div w:id="2089301967">
      <w:bodyDiv w:val="1"/>
      <w:marLeft w:val="0"/>
      <w:marRight w:val="0"/>
      <w:marTop w:val="0"/>
      <w:marBottom w:val="0"/>
      <w:divBdr>
        <w:top w:val="none" w:sz="0" w:space="0" w:color="auto"/>
        <w:left w:val="none" w:sz="0" w:space="0" w:color="auto"/>
        <w:bottom w:val="none" w:sz="0" w:space="0" w:color="auto"/>
        <w:right w:val="none" w:sz="0" w:space="0" w:color="auto"/>
      </w:divBdr>
    </w:div>
    <w:div w:id="2093040220">
      <w:bodyDiv w:val="1"/>
      <w:marLeft w:val="0"/>
      <w:marRight w:val="0"/>
      <w:marTop w:val="0"/>
      <w:marBottom w:val="0"/>
      <w:divBdr>
        <w:top w:val="none" w:sz="0" w:space="0" w:color="auto"/>
        <w:left w:val="none" w:sz="0" w:space="0" w:color="auto"/>
        <w:bottom w:val="none" w:sz="0" w:space="0" w:color="auto"/>
        <w:right w:val="none" w:sz="0" w:space="0" w:color="auto"/>
      </w:divBdr>
      <w:divsChild>
        <w:div w:id="1372219882">
          <w:marLeft w:val="0"/>
          <w:marRight w:val="0"/>
          <w:marTop w:val="0"/>
          <w:marBottom w:val="0"/>
          <w:divBdr>
            <w:top w:val="none" w:sz="0" w:space="0" w:color="auto"/>
            <w:left w:val="none" w:sz="0" w:space="0" w:color="auto"/>
            <w:bottom w:val="none" w:sz="0" w:space="0" w:color="auto"/>
            <w:right w:val="none" w:sz="0" w:space="0" w:color="auto"/>
          </w:divBdr>
        </w:div>
        <w:div w:id="1649289152">
          <w:marLeft w:val="0"/>
          <w:marRight w:val="0"/>
          <w:marTop w:val="0"/>
          <w:marBottom w:val="0"/>
          <w:divBdr>
            <w:top w:val="none" w:sz="0" w:space="0" w:color="auto"/>
            <w:left w:val="none" w:sz="0" w:space="0" w:color="auto"/>
            <w:bottom w:val="none" w:sz="0" w:space="0" w:color="auto"/>
            <w:right w:val="none" w:sz="0" w:space="0" w:color="auto"/>
          </w:divBdr>
        </w:div>
        <w:div w:id="1944534056">
          <w:marLeft w:val="0"/>
          <w:marRight w:val="0"/>
          <w:marTop w:val="0"/>
          <w:marBottom w:val="0"/>
          <w:divBdr>
            <w:top w:val="none" w:sz="0" w:space="0" w:color="auto"/>
            <w:left w:val="none" w:sz="0" w:space="0" w:color="auto"/>
            <w:bottom w:val="none" w:sz="0" w:space="0" w:color="auto"/>
            <w:right w:val="none" w:sz="0" w:space="0" w:color="auto"/>
          </w:divBdr>
        </w:div>
      </w:divsChild>
    </w:div>
    <w:div w:id="2098867749">
      <w:bodyDiv w:val="1"/>
      <w:marLeft w:val="0"/>
      <w:marRight w:val="0"/>
      <w:marTop w:val="0"/>
      <w:marBottom w:val="0"/>
      <w:divBdr>
        <w:top w:val="none" w:sz="0" w:space="0" w:color="auto"/>
        <w:left w:val="none" w:sz="0" w:space="0" w:color="auto"/>
        <w:bottom w:val="none" w:sz="0" w:space="0" w:color="auto"/>
        <w:right w:val="none" w:sz="0" w:space="0" w:color="auto"/>
      </w:divBdr>
    </w:div>
    <w:div w:id="2108966739">
      <w:bodyDiv w:val="1"/>
      <w:marLeft w:val="0"/>
      <w:marRight w:val="0"/>
      <w:marTop w:val="0"/>
      <w:marBottom w:val="0"/>
      <w:divBdr>
        <w:top w:val="none" w:sz="0" w:space="0" w:color="auto"/>
        <w:left w:val="none" w:sz="0" w:space="0" w:color="auto"/>
        <w:bottom w:val="none" w:sz="0" w:space="0" w:color="auto"/>
        <w:right w:val="none" w:sz="0" w:space="0" w:color="auto"/>
      </w:divBdr>
    </w:div>
    <w:div w:id="2114665511">
      <w:bodyDiv w:val="1"/>
      <w:marLeft w:val="0"/>
      <w:marRight w:val="0"/>
      <w:marTop w:val="0"/>
      <w:marBottom w:val="0"/>
      <w:divBdr>
        <w:top w:val="none" w:sz="0" w:space="0" w:color="auto"/>
        <w:left w:val="none" w:sz="0" w:space="0" w:color="auto"/>
        <w:bottom w:val="none" w:sz="0" w:space="0" w:color="auto"/>
        <w:right w:val="none" w:sz="0" w:space="0" w:color="auto"/>
      </w:divBdr>
    </w:div>
    <w:div w:id="2123304018">
      <w:bodyDiv w:val="1"/>
      <w:marLeft w:val="0"/>
      <w:marRight w:val="0"/>
      <w:marTop w:val="0"/>
      <w:marBottom w:val="0"/>
      <w:divBdr>
        <w:top w:val="none" w:sz="0" w:space="0" w:color="auto"/>
        <w:left w:val="none" w:sz="0" w:space="0" w:color="auto"/>
        <w:bottom w:val="none" w:sz="0" w:space="0" w:color="auto"/>
        <w:right w:val="none" w:sz="0" w:space="0" w:color="auto"/>
      </w:divBdr>
    </w:div>
    <w:div w:id="2127768981">
      <w:bodyDiv w:val="1"/>
      <w:marLeft w:val="0"/>
      <w:marRight w:val="0"/>
      <w:marTop w:val="0"/>
      <w:marBottom w:val="0"/>
      <w:divBdr>
        <w:top w:val="none" w:sz="0" w:space="0" w:color="auto"/>
        <w:left w:val="none" w:sz="0" w:space="0" w:color="auto"/>
        <w:bottom w:val="none" w:sz="0" w:space="0" w:color="auto"/>
        <w:right w:val="none" w:sz="0" w:space="0" w:color="auto"/>
      </w:divBdr>
    </w:div>
    <w:div w:id="2129350311">
      <w:bodyDiv w:val="1"/>
      <w:marLeft w:val="0"/>
      <w:marRight w:val="0"/>
      <w:marTop w:val="0"/>
      <w:marBottom w:val="0"/>
      <w:divBdr>
        <w:top w:val="none" w:sz="0" w:space="0" w:color="auto"/>
        <w:left w:val="none" w:sz="0" w:space="0" w:color="auto"/>
        <w:bottom w:val="none" w:sz="0" w:space="0" w:color="auto"/>
        <w:right w:val="none" w:sz="0" w:space="0" w:color="auto"/>
      </w:divBdr>
    </w:div>
    <w:div w:id="2140680349">
      <w:bodyDiv w:val="1"/>
      <w:marLeft w:val="0"/>
      <w:marRight w:val="0"/>
      <w:marTop w:val="0"/>
      <w:marBottom w:val="0"/>
      <w:divBdr>
        <w:top w:val="none" w:sz="0" w:space="0" w:color="auto"/>
        <w:left w:val="none" w:sz="0" w:space="0" w:color="auto"/>
        <w:bottom w:val="none" w:sz="0" w:space="0" w:color="auto"/>
        <w:right w:val="none" w:sz="0" w:space="0" w:color="auto"/>
      </w:divBdr>
    </w:div>
    <w:div w:id="21462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E9FE-E564-4812-BE10-59AB0DE9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10579</Words>
  <Characters>72905</Characters>
  <Application>Microsoft Office Word</Application>
  <DocSecurity>0</DocSecurity>
  <Lines>607</Lines>
  <Paragraphs>166</Paragraphs>
  <ScaleCrop>false</ScaleCrop>
  <HeadingPairs>
    <vt:vector size="2" baseType="variant">
      <vt:variant>
        <vt:lpstr>Tytuł</vt:lpstr>
      </vt:variant>
      <vt:variant>
        <vt:i4>1</vt:i4>
      </vt:variant>
    </vt:vector>
  </HeadingPairs>
  <TitlesOfParts>
    <vt:vector size="1" baseType="lpstr">
      <vt:lpstr>PRZEDSIĘBIORSTWO</vt:lpstr>
    </vt:vector>
  </TitlesOfParts>
  <Company>***</Company>
  <LinksUpToDate>false</LinksUpToDate>
  <CharactersWithSpaces>83318</CharactersWithSpaces>
  <SharedDoc>false</SharedDoc>
  <HLinks>
    <vt:vector size="168" baseType="variant">
      <vt:variant>
        <vt:i4>1245246</vt:i4>
      </vt:variant>
      <vt:variant>
        <vt:i4>164</vt:i4>
      </vt:variant>
      <vt:variant>
        <vt:i4>0</vt:i4>
      </vt:variant>
      <vt:variant>
        <vt:i4>5</vt:i4>
      </vt:variant>
      <vt:variant>
        <vt:lpwstr/>
      </vt:variant>
      <vt:variant>
        <vt:lpwstr>_Toc81658383</vt:lpwstr>
      </vt:variant>
      <vt:variant>
        <vt:i4>1179710</vt:i4>
      </vt:variant>
      <vt:variant>
        <vt:i4>158</vt:i4>
      </vt:variant>
      <vt:variant>
        <vt:i4>0</vt:i4>
      </vt:variant>
      <vt:variant>
        <vt:i4>5</vt:i4>
      </vt:variant>
      <vt:variant>
        <vt:lpwstr/>
      </vt:variant>
      <vt:variant>
        <vt:lpwstr>_Toc81658382</vt:lpwstr>
      </vt:variant>
      <vt:variant>
        <vt:i4>1114174</vt:i4>
      </vt:variant>
      <vt:variant>
        <vt:i4>152</vt:i4>
      </vt:variant>
      <vt:variant>
        <vt:i4>0</vt:i4>
      </vt:variant>
      <vt:variant>
        <vt:i4>5</vt:i4>
      </vt:variant>
      <vt:variant>
        <vt:lpwstr/>
      </vt:variant>
      <vt:variant>
        <vt:lpwstr>_Toc81658381</vt:lpwstr>
      </vt:variant>
      <vt:variant>
        <vt:i4>1048638</vt:i4>
      </vt:variant>
      <vt:variant>
        <vt:i4>146</vt:i4>
      </vt:variant>
      <vt:variant>
        <vt:i4>0</vt:i4>
      </vt:variant>
      <vt:variant>
        <vt:i4>5</vt:i4>
      </vt:variant>
      <vt:variant>
        <vt:lpwstr/>
      </vt:variant>
      <vt:variant>
        <vt:lpwstr>_Toc81658380</vt:lpwstr>
      </vt:variant>
      <vt:variant>
        <vt:i4>1638449</vt:i4>
      </vt:variant>
      <vt:variant>
        <vt:i4>140</vt:i4>
      </vt:variant>
      <vt:variant>
        <vt:i4>0</vt:i4>
      </vt:variant>
      <vt:variant>
        <vt:i4>5</vt:i4>
      </vt:variant>
      <vt:variant>
        <vt:lpwstr/>
      </vt:variant>
      <vt:variant>
        <vt:lpwstr>_Toc81658379</vt:lpwstr>
      </vt:variant>
      <vt:variant>
        <vt:i4>1572913</vt:i4>
      </vt:variant>
      <vt:variant>
        <vt:i4>134</vt:i4>
      </vt:variant>
      <vt:variant>
        <vt:i4>0</vt:i4>
      </vt:variant>
      <vt:variant>
        <vt:i4>5</vt:i4>
      </vt:variant>
      <vt:variant>
        <vt:lpwstr/>
      </vt:variant>
      <vt:variant>
        <vt:lpwstr>_Toc81658378</vt:lpwstr>
      </vt:variant>
      <vt:variant>
        <vt:i4>1507377</vt:i4>
      </vt:variant>
      <vt:variant>
        <vt:i4>128</vt:i4>
      </vt:variant>
      <vt:variant>
        <vt:i4>0</vt:i4>
      </vt:variant>
      <vt:variant>
        <vt:i4>5</vt:i4>
      </vt:variant>
      <vt:variant>
        <vt:lpwstr/>
      </vt:variant>
      <vt:variant>
        <vt:lpwstr>_Toc81658377</vt:lpwstr>
      </vt:variant>
      <vt:variant>
        <vt:i4>1441841</vt:i4>
      </vt:variant>
      <vt:variant>
        <vt:i4>122</vt:i4>
      </vt:variant>
      <vt:variant>
        <vt:i4>0</vt:i4>
      </vt:variant>
      <vt:variant>
        <vt:i4>5</vt:i4>
      </vt:variant>
      <vt:variant>
        <vt:lpwstr/>
      </vt:variant>
      <vt:variant>
        <vt:lpwstr>_Toc81658376</vt:lpwstr>
      </vt:variant>
      <vt:variant>
        <vt:i4>1376305</vt:i4>
      </vt:variant>
      <vt:variant>
        <vt:i4>116</vt:i4>
      </vt:variant>
      <vt:variant>
        <vt:i4>0</vt:i4>
      </vt:variant>
      <vt:variant>
        <vt:i4>5</vt:i4>
      </vt:variant>
      <vt:variant>
        <vt:lpwstr/>
      </vt:variant>
      <vt:variant>
        <vt:lpwstr>_Toc81658375</vt:lpwstr>
      </vt:variant>
      <vt:variant>
        <vt:i4>1310769</vt:i4>
      </vt:variant>
      <vt:variant>
        <vt:i4>110</vt:i4>
      </vt:variant>
      <vt:variant>
        <vt:i4>0</vt:i4>
      </vt:variant>
      <vt:variant>
        <vt:i4>5</vt:i4>
      </vt:variant>
      <vt:variant>
        <vt:lpwstr/>
      </vt:variant>
      <vt:variant>
        <vt:lpwstr>_Toc81658374</vt:lpwstr>
      </vt:variant>
      <vt:variant>
        <vt:i4>1245233</vt:i4>
      </vt:variant>
      <vt:variant>
        <vt:i4>104</vt:i4>
      </vt:variant>
      <vt:variant>
        <vt:i4>0</vt:i4>
      </vt:variant>
      <vt:variant>
        <vt:i4>5</vt:i4>
      </vt:variant>
      <vt:variant>
        <vt:lpwstr/>
      </vt:variant>
      <vt:variant>
        <vt:lpwstr>_Toc81658373</vt:lpwstr>
      </vt:variant>
      <vt:variant>
        <vt:i4>1179697</vt:i4>
      </vt:variant>
      <vt:variant>
        <vt:i4>98</vt:i4>
      </vt:variant>
      <vt:variant>
        <vt:i4>0</vt:i4>
      </vt:variant>
      <vt:variant>
        <vt:i4>5</vt:i4>
      </vt:variant>
      <vt:variant>
        <vt:lpwstr/>
      </vt:variant>
      <vt:variant>
        <vt:lpwstr>_Toc81658372</vt:lpwstr>
      </vt:variant>
      <vt:variant>
        <vt:i4>1114161</vt:i4>
      </vt:variant>
      <vt:variant>
        <vt:i4>92</vt:i4>
      </vt:variant>
      <vt:variant>
        <vt:i4>0</vt:i4>
      </vt:variant>
      <vt:variant>
        <vt:i4>5</vt:i4>
      </vt:variant>
      <vt:variant>
        <vt:lpwstr/>
      </vt:variant>
      <vt:variant>
        <vt:lpwstr>_Toc81658371</vt:lpwstr>
      </vt:variant>
      <vt:variant>
        <vt:i4>1048625</vt:i4>
      </vt:variant>
      <vt:variant>
        <vt:i4>86</vt:i4>
      </vt:variant>
      <vt:variant>
        <vt:i4>0</vt:i4>
      </vt:variant>
      <vt:variant>
        <vt:i4>5</vt:i4>
      </vt:variant>
      <vt:variant>
        <vt:lpwstr/>
      </vt:variant>
      <vt:variant>
        <vt:lpwstr>_Toc81658370</vt:lpwstr>
      </vt:variant>
      <vt:variant>
        <vt:i4>1638448</vt:i4>
      </vt:variant>
      <vt:variant>
        <vt:i4>80</vt:i4>
      </vt:variant>
      <vt:variant>
        <vt:i4>0</vt:i4>
      </vt:variant>
      <vt:variant>
        <vt:i4>5</vt:i4>
      </vt:variant>
      <vt:variant>
        <vt:lpwstr/>
      </vt:variant>
      <vt:variant>
        <vt:lpwstr>_Toc81658369</vt:lpwstr>
      </vt:variant>
      <vt:variant>
        <vt:i4>1572912</vt:i4>
      </vt:variant>
      <vt:variant>
        <vt:i4>74</vt:i4>
      </vt:variant>
      <vt:variant>
        <vt:i4>0</vt:i4>
      </vt:variant>
      <vt:variant>
        <vt:i4>5</vt:i4>
      </vt:variant>
      <vt:variant>
        <vt:lpwstr/>
      </vt:variant>
      <vt:variant>
        <vt:lpwstr>_Toc81658368</vt:lpwstr>
      </vt:variant>
      <vt:variant>
        <vt:i4>1507376</vt:i4>
      </vt:variant>
      <vt:variant>
        <vt:i4>68</vt:i4>
      </vt:variant>
      <vt:variant>
        <vt:i4>0</vt:i4>
      </vt:variant>
      <vt:variant>
        <vt:i4>5</vt:i4>
      </vt:variant>
      <vt:variant>
        <vt:lpwstr/>
      </vt:variant>
      <vt:variant>
        <vt:lpwstr>_Toc81658367</vt:lpwstr>
      </vt:variant>
      <vt:variant>
        <vt:i4>1441840</vt:i4>
      </vt:variant>
      <vt:variant>
        <vt:i4>62</vt:i4>
      </vt:variant>
      <vt:variant>
        <vt:i4>0</vt:i4>
      </vt:variant>
      <vt:variant>
        <vt:i4>5</vt:i4>
      </vt:variant>
      <vt:variant>
        <vt:lpwstr/>
      </vt:variant>
      <vt:variant>
        <vt:lpwstr>_Toc81658366</vt:lpwstr>
      </vt:variant>
      <vt:variant>
        <vt:i4>1376304</vt:i4>
      </vt:variant>
      <vt:variant>
        <vt:i4>56</vt:i4>
      </vt:variant>
      <vt:variant>
        <vt:i4>0</vt:i4>
      </vt:variant>
      <vt:variant>
        <vt:i4>5</vt:i4>
      </vt:variant>
      <vt:variant>
        <vt:lpwstr/>
      </vt:variant>
      <vt:variant>
        <vt:lpwstr>_Toc81658365</vt:lpwstr>
      </vt:variant>
      <vt:variant>
        <vt:i4>1310768</vt:i4>
      </vt:variant>
      <vt:variant>
        <vt:i4>50</vt:i4>
      </vt:variant>
      <vt:variant>
        <vt:i4>0</vt:i4>
      </vt:variant>
      <vt:variant>
        <vt:i4>5</vt:i4>
      </vt:variant>
      <vt:variant>
        <vt:lpwstr/>
      </vt:variant>
      <vt:variant>
        <vt:lpwstr>_Toc81658364</vt:lpwstr>
      </vt:variant>
      <vt:variant>
        <vt:i4>1245232</vt:i4>
      </vt:variant>
      <vt:variant>
        <vt:i4>44</vt:i4>
      </vt:variant>
      <vt:variant>
        <vt:i4>0</vt:i4>
      </vt:variant>
      <vt:variant>
        <vt:i4>5</vt:i4>
      </vt:variant>
      <vt:variant>
        <vt:lpwstr/>
      </vt:variant>
      <vt:variant>
        <vt:lpwstr>_Toc81658363</vt:lpwstr>
      </vt:variant>
      <vt:variant>
        <vt:i4>1179696</vt:i4>
      </vt:variant>
      <vt:variant>
        <vt:i4>38</vt:i4>
      </vt:variant>
      <vt:variant>
        <vt:i4>0</vt:i4>
      </vt:variant>
      <vt:variant>
        <vt:i4>5</vt:i4>
      </vt:variant>
      <vt:variant>
        <vt:lpwstr/>
      </vt:variant>
      <vt:variant>
        <vt:lpwstr>_Toc81658362</vt:lpwstr>
      </vt:variant>
      <vt:variant>
        <vt:i4>1114160</vt:i4>
      </vt:variant>
      <vt:variant>
        <vt:i4>32</vt:i4>
      </vt:variant>
      <vt:variant>
        <vt:i4>0</vt:i4>
      </vt:variant>
      <vt:variant>
        <vt:i4>5</vt:i4>
      </vt:variant>
      <vt:variant>
        <vt:lpwstr/>
      </vt:variant>
      <vt:variant>
        <vt:lpwstr>_Toc81658361</vt:lpwstr>
      </vt:variant>
      <vt:variant>
        <vt:i4>1048624</vt:i4>
      </vt:variant>
      <vt:variant>
        <vt:i4>26</vt:i4>
      </vt:variant>
      <vt:variant>
        <vt:i4>0</vt:i4>
      </vt:variant>
      <vt:variant>
        <vt:i4>5</vt:i4>
      </vt:variant>
      <vt:variant>
        <vt:lpwstr/>
      </vt:variant>
      <vt:variant>
        <vt:lpwstr>_Toc81658360</vt:lpwstr>
      </vt:variant>
      <vt:variant>
        <vt:i4>1638451</vt:i4>
      </vt:variant>
      <vt:variant>
        <vt:i4>20</vt:i4>
      </vt:variant>
      <vt:variant>
        <vt:i4>0</vt:i4>
      </vt:variant>
      <vt:variant>
        <vt:i4>5</vt:i4>
      </vt:variant>
      <vt:variant>
        <vt:lpwstr/>
      </vt:variant>
      <vt:variant>
        <vt:lpwstr>_Toc81658359</vt:lpwstr>
      </vt:variant>
      <vt:variant>
        <vt:i4>1572915</vt:i4>
      </vt:variant>
      <vt:variant>
        <vt:i4>14</vt:i4>
      </vt:variant>
      <vt:variant>
        <vt:i4>0</vt:i4>
      </vt:variant>
      <vt:variant>
        <vt:i4>5</vt:i4>
      </vt:variant>
      <vt:variant>
        <vt:lpwstr/>
      </vt:variant>
      <vt:variant>
        <vt:lpwstr>_Toc81658358</vt:lpwstr>
      </vt:variant>
      <vt:variant>
        <vt:i4>1507379</vt:i4>
      </vt:variant>
      <vt:variant>
        <vt:i4>8</vt:i4>
      </vt:variant>
      <vt:variant>
        <vt:i4>0</vt:i4>
      </vt:variant>
      <vt:variant>
        <vt:i4>5</vt:i4>
      </vt:variant>
      <vt:variant>
        <vt:lpwstr/>
      </vt:variant>
      <vt:variant>
        <vt:lpwstr>_Toc81658357</vt:lpwstr>
      </vt:variant>
      <vt:variant>
        <vt:i4>1441843</vt:i4>
      </vt:variant>
      <vt:variant>
        <vt:i4>2</vt:i4>
      </vt:variant>
      <vt:variant>
        <vt:i4>0</vt:i4>
      </vt:variant>
      <vt:variant>
        <vt:i4>5</vt:i4>
      </vt:variant>
      <vt:variant>
        <vt:lpwstr/>
      </vt:variant>
      <vt:variant>
        <vt:lpwstr>_Toc81658356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dc:title>
  <dc:subject/>
  <dc:creator>***</dc:creator>
  <cp:keywords/>
  <cp:lastModifiedBy>Marzena Sobczak</cp:lastModifiedBy>
  <cp:revision>2</cp:revision>
  <cp:lastPrinted>2023-12-20T07:19:00Z</cp:lastPrinted>
  <dcterms:created xsi:type="dcterms:W3CDTF">2025-04-14T08:01:00Z</dcterms:created>
  <dcterms:modified xsi:type="dcterms:W3CDTF">2025-04-14T08:01:00Z</dcterms:modified>
</cp:coreProperties>
</file>